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9"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30" w:lineRule="exact"/>
        <w:rPr>
          <w:sz w:val="24"/>
          <w:szCs w:val="24"/>
          <w:color w:val="auto"/>
        </w:rPr>
      </w:pPr>
    </w:p>
    <w:p>
      <w:pPr>
        <w:ind w:left="340"/>
        <w:spacing w:after="0" w:line="232"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-224790</wp:posOffset>
            </wp:positionV>
            <wp:extent cx="121920" cy="12192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1920" cy="12192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9"/>
        </w:trPr>
        <w:tc>
          <w:tcPr>
            <w:tcW w:w="6280" w:type="dxa"/>
            <w:vAlign w:val="bottom"/>
          </w:tcPr>
          <w:p>
            <w:pPr>
              <w:jc w:val="center"/>
              <w:ind w:right="197"/>
              <w:spacing w:after="0"/>
              <w:rPr>
                <w:sz w:val="20"/>
                <w:szCs w:val="20"/>
                <w:color w:val="auto"/>
              </w:rPr>
            </w:pPr>
            <w:r>
              <w:rPr>
                <w:rFonts w:ascii="Arial" w:cs="Arial" w:eastAsia="Arial" w:hAnsi="Arial"/>
                <w:sz w:val="20"/>
                <w:szCs w:val="20"/>
                <w:b w:val="1"/>
                <w:bCs w:val="1"/>
                <w:color w:val="auto"/>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2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280" w:type="dxa"/>
            <w:vAlign w:val="bottom"/>
            <w:vMerge w:val="restart"/>
          </w:tcPr>
          <w:p>
            <w:pPr>
              <w:jc w:val="center"/>
              <w:ind w:right="217"/>
              <w:spacing w:after="0" w:line="143" w:lineRule="exact"/>
              <w:rPr>
                <w:sz w:val="20"/>
                <w:szCs w:val="20"/>
                <w:color w:val="auto"/>
              </w:rPr>
            </w:pPr>
            <w:r>
              <w:rPr>
                <w:rFonts w:ascii="Arial" w:cs="Arial" w:eastAsia="Arial" w:hAnsi="Arial"/>
                <w:sz w:val="13"/>
                <w:szCs w:val="13"/>
                <w:color w:val="auto"/>
                <w:w w:val="97"/>
              </w:rPr>
              <w:t>Washington, D.C. 20549</w:t>
            </w:r>
          </w:p>
        </w:tc>
        <w:tc>
          <w:tcPr>
            <w:tcW w:w="40" w:type="dxa"/>
            <w:vAlign w:val="bottom"/>
          </w:tcPr>
          <w:p>
            <w:pPr>
              <w:spacing w:after="0"/>
              <w:rPr>
                <w:sz w:val="2"/>
                <w:szCs w:val="2"/>
                <w:color w:val="auto"/>
              </w:rPr>
            </w:pPr>
          </w:p>
        </w:tc>
        <w:tc>
          <w:tcPr>
            <w:tcW w:w="122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7"/>
        </w:trPr>
        <w:tc>
          <w:tcPr>
            <w:tcW w:w="62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2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280" w:type="dxa"/>
            <w:vAlign w:val="bottom"/>
            <w:vMerge w:val="restart"/>
          </w:tcPr>
          <w:p>
            <w:pPr>
              <w:jc w:val="center"/>
              <w:ind w:right="197"/>
              <w:spacing w:after="0" w:line="184" w:lineRule="exact"/>
              <w:rPr>
                <w:sz w:val="20"/>
                <w:szCs w:val="20"/>
                <w:color w:val="auto"/>
              </w:rPr>
            </w:pPr>
            <w:r>
              <w:rPr>
                <w:rFonts w:ascii="Arial" w:cs="Arial" w:eastAsia="Arial" w:hAnsi="Arial"/>
                <w:sz w:val="20"/>
                <w:szCs w:val="20"/>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2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5"/>
        </w:trPr>
        <w:tc>
          <w:tcPr>
            <w:tcW w:w="628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22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760" w:type="dxa"/>
            <w:vAlign w:val="bottom"/>
            <w:vMerge w:val="restart"/>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6"/>
        </w:trPr>
        <w:tc>
          <w:tcPr>
            <w:tcW w:w="62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vMerge w:val="continue"/>
          </w:tcPr>
          <w:p>
            <w:pPr>
              <w:spacing w:after="0"/>
              <w:rPr>
                <w:sz w:val="3"/>
                <w:szCs w:val="3"/>
                <w:color w:val="auto"/>
              </w:rPr>
            </w:pPr>
          </w:p>
        </w:tc>
        <w:tc>
          <w:tcPr>
            <w:tcW w:w="76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9"/>
        </w:trPr>
        <w:tc>
          <w:tcPr>
            <w:tcW w:w="62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20" w:type="dxa"/>
            <w:vAlign w:val="bottom"/>
            <w:gridSpan w:val="3"/>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79"/>
        </w:trPr>
        <w:tc>
          <w:tcPr>
            <w:tcW w:w="6280" w:type="dxa"/>
            <w:vAlign w:val="bottom"/>
            <w:vMerge w:val="restart"/>
          </w:tcPr>
          <w:p>
            <w:pPr>
              <w:jc w:val="center"/>
              <w:ind w:right="217"/>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5"/>
                <w:szCs w:val="15"/>
                <w:color w:val="auto"/>
              </w:rPr>
            </w:pPr>
          </w:p>
        </w:tc>
        <w:tc>
          <w:tcPr>
            <w:tcW w:w="122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1"/>
        </w:trPr>
        <w:tc>
          <w:tcPr>
            <w:tcW w:w="62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2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2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2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5254625</wp:posOffset>
            </wp:positionH>
            <wp:positionV relativeFrom="paragraph">
              <wp:posOffset>-621665</wp:posOffset>
            </wp:positionV>
            <wp:extent cx="57785" cy="635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7785" cy="635000"/>
                    </a:xfrm>
                    <a:prstGeom prst="rect">
                      <a:avLst/>
                    </a:prstGeom>
                    <a:noFill/>
                  </pic:spPr>
                </pic:pic>
              </a:graphicData>
            </a:graphic>
          </wp:anchor>
        </w:drawing>
        <w:drawing>
          <wp:anchor simplePos="0" relativeHeight="251657728" behindDoc="1" locked="0" layoutInCell="0" allowOverlap="1">
            <wp:simplePos x="0" y="0"/>
            <wp:positionH relativeFrom="column">
              <wp:posOffset>3970020</wp:posOffset>
            </wp:positionH>
            <wp:positionV relativeFrom="paragraph">
              <wp:posOffset>-621665</wp:posOffset>
            </wp:positionV>
            <wp:extent cx="57785" cy="6350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785" cy="635000"/>
                    </a:xfrm>
                    <a:prstGeom prst="rect">
                      <a:avLst/>
                    </a:prstGeom>
                    <a:noFill/>
                  </pic:spPr>
                </pic:pic>
              </a:graphicData>
            </a:graphic>
          </wp:anchor>
        </w:drawing>
      </w:r>
    </w:p>
    <w:p>
      <w:pPr>
        <w:ind w:left="140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-1649095</wp:posOffset>
            </wp:positionH>
            <wp:positionV relativeFrom="paragraph">
              <wp:posOffset>22225</wp:posOffset>
            </wp:positionV>
            <wp:extent cx="7047230" cy="47828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7230" cy="4782820"/>
                    </a:xfrm>
                    <a:prstGeom prst="rect">
                      <a:avLst/>
                    </a:prstGeom>
                    <a:noFill/>
                  </pic:spPr>
                </pic:pic>
              </a:graphicData>
            </a:graphic>
          </wp:anchor>
        </w:drawing>
      </w:r>
    </w:p>
    <w:p>
      <w:pPr>
        <w:spacing w:after="0" w:line="98" w:lineRule="exact"/>
        <w:rPr>
          <w:sz w:val="24"/>
          <w:szCs w:val="24"/>
          <w:color w:val="auto"/>
        </w:rPr>
      </w:pPr>
    </w:p>
    <w:p>
      <w:pPr>
        <w:sectPr>
          <w:pgSz w:w="11900" w:h="16838" w:orient="portrait"/>
          <w:cols w:equalWidth="0" w:num="2">
            <w:col w:w="2240" w:space="340"/>
            <w:col w:w="8500"/>
          </w:cols>
          <w:pgMar w:left="460" w:top="217" w:right="359" w:bottom="1440" w:gutter="0" w:footer="0" w:header="0"/>
        </w:sectPr>
      </w:pPr>
    </w:p>
    <w:p>
      <w:pPr>
        <w:spacing w:after="0" w:line="7"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0"/>
          <w:szCs w:val="20"/>
          <w:u w:val="single" w:color="auto"/>
          <w:color w:val="0000EE"/>
        </w:rPr>
      </w:pPr>
      <w:hyperlink r:id="rId12">
        <w:r>
          <w:rPr>
            <w:rFonts w:ascii="Times New Roman" w:cs="Times New Roman" w:eastAsia="Times New Roman" w:hAnsi="Times New Roman"/>
            <w:sz w:val="20"/>
            <w:szCs w:val="20"/>
            <w:u w:val="single" w:color="auto"/>
            <w:color w:val="0000EE"/>
          </w:rPr>
          <w:t>Nova Tina Susan</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8"/>
        </w:trPr>
        <w:tc>
          <w:tcPr>
            <w:tcW w:w="20" w:type="dxa"/>
            <w:vAlign w:val="bottom"/>
          </w:tcPr>
          <w:p>
            <w:pPr>
              <w:spacing w:after="0"/>
              <w:rPr>
                <w:sz w:val="14"/>
                <w:szCs w:val="1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(Last)</w:t>
            </w:r>
          </w:p>
        </w:tc>
        <w:tc>
          <w:tcPr>
            <w:tcW w:w="1180" w:type="dxa"/>
            <w:vAlign w:val="bottom"/>
          </w:tcPr>
          <w:p>
            <w:pPr>
              <w:ind w:left="380"/>
              <w:spacing w:after="0"/>
              <w:rPr>
                <w:sz w:val="20"/>
                <w:szCs w:val="20"/>
                <w:color w:val="auto"/>
              </w:rPr>
            </w:pPr>
            <w:r>
              <w:rPr>
                <w:rFonts w:ascii="Arial" w:cs="Arial" w:eastAsia="Arial" w:hAnsi="Arial"/>
                <w:sz w:val="13"/>
                <w:szCs w:val="13"/>
                <w:color w:val="auto"/>
              </w:rPr>
              <w:t>(First)</w:t>
            </w:r>
          </w:p>
        </w:tc>
        <w:tc>
          <w:tcPr>
            <w:tcW w:w="1620" w:type="dxa"/>
            <w:vAlign w:val="bottom"/>
          </w:tcPr>
          <w:p>
            <w:pPr>
              <w:ind w:left="420"/>
              <w:spacing w:after="0"/>
              <w:rPr>
                <w:sz w:val="20"/>
                <w:szCs w:val="20"/>
                <w:color w:val="auto"/>
              </w:rPr>
            </w:pPr>
            <w:r>
              <w:rPr>
                <w:rFonts w:ascii="Arial" w:cs="Arial" w:eastAsia="Arial" w:hAnsi="Arial"/>
                <w:sz w:val="13"/>
                <w:szCs w:val="13"/>
                <w:color w:val="auto"/>
              </w:rPr>
              <w:t>(Middle)</w:t>
            </w:r>
          </w:p>
        </w:tc>
      </w:tr>
      <w:tr>
        <w:trPr>
          <w:trHeight w:val="266"/>
        </w:trPr>
        <w:tc>
          <w:tcPr>
            <w:tcW w:w="20" w:type="dxa"/>
            <w:vAlign w:val="bottom"/>
          </w:tcPr>
          <w:p>
            <w:pPr>
              <w:spacing w:after="0"/>
              <w:rPr>
                <w:sz w:val="23"/>
                <w:szCs w:val="23"/>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C/O EXAGEN INC.</w:t>
            </w:r>
          </w:p>
        </w:tc>
        <w:tc>
          <w:tcPr>
            <w:tcW w:w="1620" w:type="dxa"/>
            <w:vAlign w:val="bottom"/>
          </w:tcPr>
          <w:p>
            <w:pPr>
              <w:spacing w:after="0"/>
              <w:rPr>
                <w:sz w:val="23"/>
                <w:szCs w:val="23"/>
                <w:color w:val="auto"/>
              </w:rPr>
            </w:pPr>
          </w:p>
        </w:tc>
      </w:tr>
      <w:tr>
        <w:trPr>
          <w:trHeight w:val="256"/>
        </w:trPr>
        <w:tc>
          <w:tcPr>
            <w:tcW w:w="20" w:type="dxa"/>
            <w:vAlign w:val="bottom"/>
          </w:tcPr>
          <w:p>
            <w:pPr>
              <w:spacing w:after="0"/>
              <w:rPr>
                <w:sz w:val="22"/>
                <w:szCs w:val="22"/>
                <w:color w:val="auto"/>
              </w:rPr>
            </w:pPr>
          </w:p>
        </w:tc>
        <w:tc>
          <w:tcPr>
            <w:tcW w:w="20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1261 LIBERTY WAY</w:t>
            </w:r>
          </w:p>
        </w:tc>
        <w:tc>
          <w:tcPr>
            <w:tcW w:w="1620" w:type="dxa"/>
            <w:vAlign w:val="bottom"/>
          </w:tcPr>
          <w:p>
            <w:pPr>
              <w:spacing w:after="0"/>
              <w:rPr>
                <w:sz w:val="22"/>
                <w:szCs w:val="22"/>
                <w:color w:val="auto"/>
              </w:rPr>
            </w:pPr>
          </w:p>
        </w:tc>
      </w:tr>
      <w:tr>
        <w:trPr>
          <w:trHeight w:val="148"/>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58"/>
        </w:trPr>
        <w:tc>
          <w:tcPr>
            <w:tcW w:w="88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80" w:type="dxa"/>
            <w:vAlign w:val="bottom"/>
          </w:tcPr>
          <w:p>
            <w:pPr>
              <w:spacing w:after="0"/>
              <w:rPr>
                <w:sz w:val="22"/>
                <w:szCs w:val="22"/>
                <w:color w:val="auto"/>
              </w:rPr>
            </w:pPr>
          </w:p>
        </w:tc>
        <w:tc>
          <w:tcPr>
            <w:tcW w:w="1620" w:type="dxa"/>
            <w:vAlign w:val="bottom"/>
          </w:tcPr>
          <w:p>
            <w:pPr>
              <w:spacing w:after="0"/>
              <w:rPr>
                <w:sz w:val="22"/>
                <w:szCs w:val="22"/>
                <w:color w:val="auto"/>
              </w:rPr>
            </w:pPr>
          </w:p>
        </w:tc>
      </w:tr>
      <w:tr>
        <w:trPr>
          <w:trHeight w:val="228"/>
        </w:trPr>
        <w:tc>
          <w:tcPr>
            <w:tcW w:w="20" w:type="dxa"/>
            <w:vAlign w:val="bottom"/>
          </w:tcPr>
          <w:p>
            <w:pPr>
              <w:spacing w:after="0"/>
              <w:rPr>
                <w:sz w:val="19"/>
                <w:szCs w:val="19"/>
                <w:color w:val="auto"/>
              </w:rPr>
            </w:pPr>
          </w:p>
        </w:tc>
        <w:tc>
          <w:tcPr>
            <w:tcW w:w="8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VISTA</w:t>
            </w:r>
          </w:p>
        </w:tc>
        <w:tc>
          <w:tcPr>
            <w:tcW w:w="11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CA</w:t>
            </w:r>
          </w:p>
        </w:tc>
        <w:tc>
          <w:tcPr>
            <w:tcW w:w="1620" w:type="dxa"/>
            <w:vAlign w:val="bottom"/>
          </w:tcPr>
          <w:p>
            <w:pPr>
              <w:ind w:left="420"/>
              <w:spacing w:after="0"/>
              <w:rPr>
                <w:sz w:val="20"/>
                <w:szCs w:val="20"/>
                <w:color w:val="auto"/>
              </w:rPr>
            </w:pPr>
            <w:r>
              <w:rPr>
                <w:rFonts w:ascii="Times New Roman" w:cs="Times New Roman" w:eastAsia="Times New Roman" w:hAnsi="Times New Roman"/>
                <w:sz w:val="17"/>
                <w:szCs w:val="17"/>
                <w:color w:val="0000FF"/>
              </w:rPr>
              <w:t>92081</w:t>
            </w:r>
          </w:p>
        </w:tc>
      </w:tr>
      <w:tr>
        <w:trPr>
          <w:trHeight w:val="148"/>
        </w:trPr>
        <w:tc>
          <w:tcPr>
            <w:tcW w:w="20" w:type="dxa"/>
            <w:vAlign w:val="bottom"/>
          </w:tcPr>
          <w:p>
            <w:pPr>
              <w:spacing w:after="0"/>
              <w:rPr>
                <w:sz w:val="12"/>
                <w:szCs w:val="12"/>
                <w:color w:val="auto"/>
              </w:rPr>
            </w:pPr>
          </w:p>
        </w:tc>
        <w:tc>
          <w:tcPr>
            <w:tcW w:w="860" w:type="dxa"/>
            <w:vAlign w:val="bottom"/>
            <w:tcBorders>
              <w:bottom w:val="single" w:sz="8" w:color="9A9A9A"/>
            </w:tcBorders>
          </w:tcPr>
          <w:p>
            <w:pPr>
              <w:spacing w:after="0"/>
              <w:rPr>
                <w:sz w:val="12"/>
                <w:szCs w:val="12"/>
                <w:color w:val="auto"/>
              </w:rPr>
            </w:pPr>
          </w:p>
        </w:tc>
        <w:tc>
          <w:tcPr>
            <w:tcW w:w="1180" w:type="dxa"/>
            <w:vAlign w:val="bottom"/>
            <w:tcBorders>
              <w:bottom w:val="single" w:sz="8" w:color="9A9A9A"/>
            </w:tcBorders>
          </w:tcPr>
          <w:p>
            <w:pPr>
              <w:spacing w:after="0"/>
              <w:rPr>
                <w:sz w:val="12"/>
                <w:szCs w:val="12"/>
                <w:color w:val="auto"/>
              </w:rPr>
            </w:pPr>
          </w:p>
        </w:tc>
        <w:tc>
          <w:tcPr>
            <w:tcW w:w="1620" w:type="dxa"/>
            <w:vAlign w:val="bottom"/>
            <w:tcBorders>
              <w:bottom w:val="single" w:sz="8" w:color="9A9A9A"/>
            </w:tcBorders>
          </w:tcPr>
          <w:p>
            <w:pPr>
              <w:spacing w:after="0"/>
              <w:rPr>
                <w:sz w:val="12"/>
                <w:szCs w:val="12"/>
                <w:color w:val="auto"/>
              </w:rPr>
            </w:pPr>
          </w:p>
        </w:tc>
      </w:tr>
      <w:tr>
        <w:trPr>
          <w:trHeight w:val="296"/>
        </w:trPr>
        <w:tc>
          <w:tcPr>
            <w:tcW w:w="20" w:type="dxa"/>
            <w:vAlign w:val="bottom"/>
          </w:tcPr>
          <w:p>
            <w:pPr>
              <w:spacing w:after="0"/>
              <w:rPr>
                <w:sz w:val="24"/>
                <w:szCs w:val="24"/>
                <w:color w:val="auto"/>
              </w:rPr>
            </w:pPr>
          </w:p>
        </w:tc>
        <w:tc>
          <w:tcPr>
            <w:tcW w:w="860" w:type="dxa"/>
            <w:vAlign w:val="bottom"/>
          </w:tcPr>
          <w:p>
            <w:pPr>
              <w:ind w:left="20"/>
              <w:spacing w:after="0"/>
              <w:rPr>
                <w:sz w:val="20"/>
                <w:szCs w:val="20"/>
                <w:color w:val="auto"/>
              </w:rPr>
            </w:pPr>
            <w:r>
              <w:rPr>
                <w:rFonts w:ascii="Arial" w:cs="Arial" w:eastAsia="Arial" w:hAnsi="Arial"/>
                <w:sz w:val="13"/>
                <w:szCs w:val="13"/>
                <w:color w:val="auto"/>
              </w:rPr>
              <w:t>(City)</w:t>
            </w:r>
          </w:p>
        </w:tc>
        <w:tc>
          <w:tcPr>
            <w:tcW w:w="1180" w:type="dxa"/>
            <w:vAlign w:val="bottom"/>
          </w:tcPr>
          <w:p>
            <w:pPr>
              <w:ind w:left="380"/>
              <w:spacing w:after="0"/>
              <w:rPr>
                <w:sz w:val="20"/>
                <w:szCs w:val="20"/>
                <w:color w:val="auto"/>
              </w:rPr>
            </w:pPr>
            <w:r>
              <w:rPr>
                <w:rFonts w:ascii="Arial" w:cs="Arial" w:eastAsia="Arial" w:hAnsi="Arial"/>
                <w:sz w:val="13"/>
                <w:szCs w:val="13"/>
                <w:color w:val="auto"/>
              </w:rPr>
              <w:t>(State)</w:t>
            </w:r>
          </w:p>
        </w:tc>
        <w:tc>
          <w:tcPr>
            <w:tcW w:w="1620" w:type="dxa"/>
            <w:vAlign w:val="bottom"/>
          </w:tcPr>
          <w:p>
            <w:pPr>
              <w:ind w:left="42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1"/>
        </w:trPr>
        <w:tc>
          <w:tcPr>
            <w:tcW w:w="3840" w:type="dxa"/>
            <w:vAlign w:val="bottom"/>
            <w:gridSpan w:val="4"/>
          </w:tcPr>
          <w:p>
            <w:pPr>
              <w:ind w:left="60"/>
              <w:spacing w:after="0" w:line="141"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EXAGEN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XGN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0"/>
        </w:trPr>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48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37"/>
        </w:trPr>
        <w:tc>
          <w:tcPr>
            <w:tcW w:w="60" w:type="dxa"/>
            <w:vAlign w:val="bottom"/>
          </w:tcPr>
          <w:p>
            <w:pPr>
              <w:spacing w:after="0"/>
              <w:rPr>
                <w:sz w:val="3"/>
                <w:szCs w:val="3"/>
                <w:color w:val="auto"/>
              </w:rPr>
            </w:pPr>
          </w:p>
        </w:tc>
        <w:tc>
          <w:tcPr>
            <w:tcW w:w="140" w:type="dxa"/>
            <w:vAlign w:val="bottom"/>
            <w:tcBorders>
              <w:bottom w:val="single" w:sz="8" w:color="0000EE"/>
            </w:tcBorders>
          </w:tcPr>
          <w:p>
            <w:pPr>
              <w:spacing w:after="0"/>
              <w:rPr>
                <w:sz w:val="3"/>
                <w:szCs w:val="3"/>
                <w:color w:val="auto"/>
              </w:rPr>
            </w:pPr>
          </w:p>
        </w:tc>
        <w:tc>
          <w:tcPr>
            <w:tcW w:w="1160" w:type="dxa"/>
            <w:vAlign w:val="bottom"/>
            <w:tcBorders>
              <w:bottom w:val="single" w:sz="8" w:color="0000EE"/>
            </w:tcBorders>
          </w:tcPr>
          <w:p>
            <w:pPr>
              <w:spacing w:after="0"/>
              <w:rPr>
                <w:sz w:val="3"/>
                <w:szCs w:val="3"/>
                <w:color w:val="auto"/>
              </w:rPr>
            </w:pPr>
          </w:p>
        </w:tc>
        <w:tc>
          <w:tcPr>
            <w:tcW w:w="24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660" w:type="dxa"/>
            <w:vAlign w:val="bottom"/>
            <w:vMerge w:val="restart"/>
          </w:tcPr>
          <w:p>
            <w:pPr>
              <w:ind w:left="400"/>
              <w:spacing w:after="0" w:line="145" w:lineRule="exact"/>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20"/>
              <w:spacing w:after="0" w:line="145"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14"/>
        </w:trPr>
        <w:tc>
          <w:tcPr>
            <w:tcW w:w="60" w:type="dxa"/>
            <w:vAlign w:val="bottom"/>
            <w:tcBorders>
              <w:bottom w:val="single" w:sz="8" w:color="2C2C2C"/>
            </w:tcBorders>
          </w:tcPr>
          <w:p>
            <w:pPr>
              <w:spacing w:after="0"/>
              <w:rPr>
                <w:sz w:val="9"/>
                <w:szCs w:val="9"/>
                <w:color w:val="auto"/>
              </w:rPr>
            </w:pPr>
          </w:p>
        </w:tc>
        <w:tc>
          <w:tcPr>
            <w:tcW w:w="140" w:type="dxa"/>
            <w:vAlign w:val="bottom"/>
            <w:tcBorders>
              <w:bottom w:val="single" w:sz="8" w:color="2C2C2C"/>
            </w:tcBorders>
          </w:tcPr>
          <w:p>
            <w:pPr>
              <w:spacing w:after="0"/>
              <w:rPr>
                <w:sz w:val="9"/>
                <w:szCs w:val="9"/>
                <w:color w:val="auto"/>
              </w:rPr>
            </w:pPr>
          </w:p>
        </w:tc>
        <w:tc>
          <w:tcPr>
            <w:tcW w:w="1160" w:type="dxa"/>
            <w:vAlign w:val="bottom"/>
            <w:tcBorders>
              <w:bottom w:val="single" w:sz="8" w:color="2C2C2C"/>
            </w:tcBorders>
          </w:tcPr>
          <w:p>
            <w:pPr>
              <w:spacing w:after="0"/>
              <w:rPr>
                <w:sz w:val="9"/>
                <w:szCs w:val="9"/>
                <w:color w:val="auto"/>
              </w:rPr>
            </w:pPr>
          </w:p>
        </w:tc>
        <w:tc>
          <w:tcPr>
            <w:tcW w:w="2480" w:type="dxa"/>
            <w:vAlign w:val="bottom"/>
            <w:tcBorders>
              <w:bottom w:val="single" w:sz="8" w:color="2C2C2C"/>
            </w:tcBorders>
          </w:tcPr>
          <w:p>
            <w:pPr>
              <w:spacing w:after="0"/>
              <w:rPr>
                <w:sz w:val="9"/>
                <w:szCs w:val="9"/>
                <w:color w:val="auto"/>
              </w:rPr>
            </w:pPr>
          </w:p>
        </w:tc>
        <w:tc>
          <w:tcPr>
            <w:tcW w:w="180" w:type="dxa"/>
            <w:vAlign w:val="bottom"/>
          </w:tcPr>
          <w:p>
            <w:pPr>
              <w:spacing w:after="0"/>
              <w:rPr>
                <w:sz w:val="9"/>
                <w:szCs w:val="9"/>
                <w:color w:val="auto"/>
              </w:rPr>
            </w:pPr>
          </w:p>
        </w:tc>
        <w:tc>
          <w:tcPr>
            <w:tcW w:w="16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92"/>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3.</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16"/>
                <w:szCs w:val="16"/>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16"/>
        </w:trPr>
        <w:tc>
          <w:tcPr>
            <w:tcW w:w="136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06/10/2024</w:t>
            </w:r>
          </w:p>
        </w:tc>
        <w:tc>
          <w:tcPr>
            <w:tcW w:w="24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97"/>
        </w:trPr>
        <w:tc>
          <w:tcPr>
            <w:tcW w:w="6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1160" w:type="dxa"/>
            <w:vAlign w:val="bottom"/>
            <w:tcBorders>
              <w:bottom w:val="single" w:sz="8" w:color="2C2C2C"/>
            </w:tcBorders>
          </w:tcPr>
          <w:p>
            <w:pPr>
              <w:spacing w:after="0"/>
              <w:rPr>
                <w:sz w:val="8"/>
                <w:szCs w:val="8"/>
                <w:color w:val="auto"/>
              </w:rPr>
            </w:pPr>
          </w:p>
        </w:tc>
        <w:tc>
          <w:tcPr>
            <w:tcW w:w="2480" w:type="dxa"/>
            <w:vAlign w:val="bottom"/>
            <w:tcBorders>
              <w:bottom w:val="single" w:sz="8" w:color="2C2C2C"/>
            </w:tcBorders>
          </w:tcPr>
          <w:p>
            <w:pPr>
              <w:spacing w:after="0"/>
              <w:rPr>
                <w:sz w:val="8"/>
                <w:szCs w:val="8"/>
                <w:color w:val="auto"/>
              </w:rPr>
            </w:pPr>
          </w:p>
        </w:tc>
        <w:tc>
          <w:tcPr>
            <w:tcW w:w="18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200" w:type="dxa"/>
            <w:vAlign w:val="bottom"/>
            <w:gridSpan w:val="2"/>
          </w:tcPr>
          <w:p>
            <w:pPr>
              <w:ind w:left="60"/>
              <w:spacing w:after="0"/>
              <w:rPr>
                <w:sz w:val="20"/>
                <w:szCs w:val="20"/>
                <w:color w:val="auto"/>
              </w:rPr>
            </w:pPr>
            <w:r>
              <w:rPr>
                <w:rFonts w:ascii="Arial" w:cs="Arial" w:eastAsia="Arial" w:hAnsi="Arial"/>
                <w:sz w:val="13"/>
                <w:szCs w:val="13"/>
                <w:color w:val="auto"/>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4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One Reporting Person</w:t>
      </w:r>
    </w:p>
    <w:p>
      <w:pPr>
        <w:spacing w:after="0" w:line="68"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3"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32" w:lineRule="exact"/>
        <w:rPr>
          <w:sz w:val="24"/>
          <w:szCs w:val="24"/>
          <w:color w:val="auto"/>
        </w:rPr>
      </w:pPr>
    </w:p>
    <w:p>
      <w:pPr>
        <w:ind w:left="60"/>
        <w:spacing w:after="0"/>
        <w:rPr>
          <w:sz w:val="20"/>
          <w:szCs w:val="20"/>
          <w:color w:val="auto"/>
        </w:rPr>
      </w:pPr>
      <w:r>
        <w:rPr>
          <w:rFonts w:ascii="Arial" w:cs="Arial" w:eastAsia="Arial" w:hAnsi="Arial"/>
          <w:sz w:val="20"/>
          <w:szCs w:val="20"/>
          <w:color w:val="auto"/>
        </w:rPr>
        <w:t>Rule 10b5-1(c) Transaction Indication</w:t>
      </w:r>
    </w:p>
    <w:p>
      <w:pPr>
        <w:spacing w:after="0" w:line="220" w:lineRule="exact"/>
        <w:rPr>
          <w:sz w:val="24"/>
          <w:szCs w:val="24"/>
          <w:color w:val="auto"/>
        </w:rPr>
      </w:pPr>
    </w:p>
    <w:p>
      <w:pPr>
        <w:ind w:left="320" w:right="340"/>
        <w:spacing w:after="0" w:line="244"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92" w:lineRule="exact"/>
        <w:rPr>
          <w:sz w:val="24"/>
          <w:szCs w:val="24"/>
          <w:color w:val="auto"/>
        </w:rPr>
      </w:pPr>
    </w:p>
    <w:p>
      <w:pPr>
        <w:sectPr>
          <w:pgSz w:w="11900" w:h="16838" w:orient="portrait"/>
          <w:cols w:equalWidth="0" w:num="2">
            <w:col w:w="3760" w:space="80"/>
            <w:col w:w="7240"/>
          </w:cols>
          <w:pgMar w:left="460" w:top="217"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520" w:type="dxa"/>
            <w:vAlign w:val="bottom"/>
          </w:tcPr>
          <w:p>
            <w:pPr>
              <w:ind w:left="8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tcPr>
          <w:p>
            <w:pPr>
              <w:ind w:left="800"/>
              <w:spacing w:after="0"/>
              <w:rPr>
                <w:sz w:val="20"/>
                <w:szCs w:val="20"/>
                <w:color w:val="auto"/>
              </w:rPr>
            </w:pPr>
            <w:r>
              <w:rPr>
                <w:rFonts w:ascii="Arial" w:cs="Arial" w:eastAsia="Arial" w:hAnsi="Arial"/>
                <w:sz w:val="12"/>
                <w:szCs w:val="12"/>
                <w:b w:val="1"/>
                <w:bCs w:val="1"/>
                <w:color w:val="auto"/>
              </w:rPr>
              <w:t>2.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3"/>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120" w:type="dxa"/>
            <w:vAlign w:val="bottom"/>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tcPr>
          <w:p>
            <w:pPr>
              <w:ind w:left="100"/>
              <w:spacing w:after="0"/>
              <w:rPr>
                <w:sz w:val="20"/>
                <w:szCs w:val="20"/>
                <w:color w:val="auto"/>
              </w:rPr>
            </w:pPr>
            <w:r>
              <w:rPr>
                <w:rFonts w:ascii="Arial" w:cs="Arial" w:eastAsia="Arial" w:hAnsi="Arial"/>
                <w:sz w:val="12"/>
                <w:szCs w:val="12"/>
                <w:b w:val="1"/>
                <w:bCs w:val="1"/>
                <w:color w:val="auto"/>
              </w:rPr>
              <w:t>6. Ownership</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7"/>
        </w:trPr>
        <w:tc>
          <w:tcPr>
            <w:tcW w:w="2520" w:type="dxa"/>
            <w:vAlign w:val="bottom"/>
          </w:tcPr>
          <w:p>
            <w:pPr>
              <w:spacing w:after="0"/>
              <w:rPr>
                <w:sz w:val="11"/>
                <w:szCs w:val="11"/>
                <w:color w:val="auto"/>
              </w:rPr>
            </w:pPr>
          </w:p>
        </w:tc>
        <w:tc>
          <w:tcPr>
            <w:tcW w:w="1800" w:type="dxa"/>
            <w:vAlign w:val="bottom"/>
          </w:tcPr>
          <w:p>
            <w:pPr>
              <w:ind w:left="800"/>
              <w:spacing w:after="0" w:line="127"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27" w:lineRule="exact"/>
              <w:rPr>
                <w:sz w:val="20"/>
                <w:szCs w:val="20"/>
                <w:color w:val="auto"/>
              </w:rPr>
            </w:pPr>
            <w:r>
              <w:rPr>
                <w:rFonts w:ascii="Arial" w:cs="Arial" w:eastAsia="Arial" w:hAnsi="Arial"/>
                <w:sz w:val="12"/>
                <w:szCs w:val="12"/>
                <w:b w:val="1"/>
                <w:bCs w:val="1"/>
                <w:color w:val="auto"/>
                <w:w w:val="99"/>
              </w:rPr>
              <w:t>Transaction</w:t>
            </w:r>
          </w:p>
        </w:tc>
        <w:tc>
          <w:tcPr>
            <w:tcW w:w="1920" w:type="dxa"/>
            <w:vAlign w:val="bottom"/>
            <w:gridSpan w:val="3"/>
          </w:tcPr>
          <w:p>
            <w:pPr>
              <w:ind w:left="60"/>
              <w:spacing w:after="0" w:line="127" w:lineRule="exact"/>
              <w:rPr>
                <w:sz w:val="20"/>
                <w:szCs w:val="20"/>
                <w:color w:val="auto"/>
              </w:rPr>
            </w:pPr>
            <w:r>
              <w:rPr>
                <w:rFonts w:ascii="Arial" w:cs="Arial" w:eastAsia="Arial" w:hAnsi="Arial"/>
                <w:sz w:val="12"/>
                <w:szCs w:val="12"/>
                <w:b w:val="1"/>
                <w:bCs w:val="1"/>
                <w:color w:val="auto"/>
              </w:rPr>
              <w:t>Disposed Of (D) (Instr. 3, 4 and</w:t>
            </w:r>
          </w:p>
        </w:tc>
        <w:tc>
          <w:tcPr>
            <w:tcW w:w="112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Securities</w:t>
            </w:r>
          </w:p>
        </w:tc>
        <w:tc>
          <w:tcPr>
            <w:tcW w:w="960" w:type="dxa"/>
            <w:vAlign w:val="bottom"/>
          </w:tcPr>
          <w:p>
            <w:pPr>
              <w:ind w:left="100"/>
              <w:spacing w:after="0" w:line="127" w:lineRule="exact"/>
              <w:rPr>
                <w:sz w:val="20"/>
                <w:szCs w:val="20"/>
                <w:color w:val="auto"/>
              </w:rPr>
            </w:pPr>
            <w:r>
              <w:rPr>
                <w:rFonts w:ascii="Arial" w:cs="Arial" w:eastAsia="Arial" w:hAnsi="Arial"/>
                <w:sz w:val="12"/>
                <w:szCs w:val="12"/>
                <w:b w:val="1"/>
                <w:bCs w:val="1"/>
                <w:color w:val="auto"/>
              </w:rPr>
              <w:t>Form: Direct</w:t>
            </w:r>
          </w:p>
        </w:tc>
        <w:tc>
          <w:tcPr>
            <w:tcW w:w="800" w:type="dxa"/>
            <w:vAlign w:val="bottom"/>
          </w:tcPr>
          <w:p>
            <w:pPr>
              <w:ind w:left="80"/>
              <w:spacing w:after="0" w:line="127"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ind w:left="80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Code (Instr.</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5)</w:t>
            </w: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(D) or Indirect</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tcPr>
          <w:p>
            <w:pPr>
              <w:ind w:left="100"/>
              <w:spacing w:after="0" w:line="128" w:lineRule="exact"/>
              <w:rPr>
                <w:sz w:val="20"/>
                <w:szCs w:val="20"/>
                <w:color w:val="auto"/>
              </w:rPr>
            </w:pPr>
            <w:r>
              <w:rPr>
                <w:rFonts w:ascii="Arial" w:cs="Arial" w:eastAsia="Arial" w:hAnsi="Arial"/>
                <w:sz w:val="12"/>
                <w:szCs w:val="12"/>
                <w:b w:val="1"/>
                <w:bCs w:val="1"/>
                <w:color w:val="auto"/>
              </w:rPr>
              <w:t>(I) (Instr. 4)</w:t>
            </w:r>
          </w:p>
        </w:tc>
        <w:tc>
          <w:tcPr>
            <w:tcW w:w="8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1"/>
        </w:trPr>
        <w:tc>
          <w:tcPr>
            <w:tcW w:w="2520" w:type="dxa"/>
            <w:vAlign w:val="bottom"/>
          </w:tcPr>
          <w:p>
            <w:pPr>
              <w:spacing w:after="0"/>
              <w:rPr>
                <w:sz w:val="6"/>
                <w:szCs w:val="6"/>
                <w:color w:val="auto"/>
              </w:rPr>
            </w:pPr>
          </w:p>
        </w:tc>
        <w:tc>
          <w:tcPr>
            <w:tcW w:w="1800" w:type="dxa"/>
            <w:vAlign w:val="bottom"/>
          </w:tcPr>
          <w:p>
            <w:pPr>
              <w:spacing w:after="0"/>
              <w:rPr>
                <w:sz w:val="6"/>
                <w:szCs w:val="6"/>
                <w:color w:val="auto"/>
              </w:rPr>
            </w:pPr>
          </w:p>
        </w:tc>
        <w:tc>
          <w:tcPr>
            <w:tcW w:w="108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12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960" w:type="dxa"/>
            <w:vAlign w:val="bottom"/>
          </w:tcPr>
          <w:p>
            <w:pPr>
              <w:spacing w:after="0"/>
              <w:rPr>
                <w:sz w:val="6"/>
                <w:szCs w:val="6"/>
                <w:color w:val="auto"/>
              </w:rPr>
            </w:pPr>
          </w:p>
        </w:tc>
        <w:tc>
          <w:tcPr>
            <w:tcW w:w="800" w:type="dxa"/>
            <w:vAlign w:val="bottom"/>
            <w:vMerge w:val="restart"/>
          </w:tcPr>
          <w:p>
            <w:pPr>
              <w:ind w:left="8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7"/>
        </w:trPr>
        <w:tc>
          <w:tcPr>
            <w:tcW w:w="2520" w:type="dxa"/>
            <w:vAlign w:val="bottom"/>
          </w:tcPr>
          <w:p>
            <w:pPr>
              <w:spacing w:after="0"/>
              <w:rPr>
                <w:sz w:val="3"/>
                <w:szCs w:val="3"/>
                <w:color w:val="auto"/>
              </w:rPr>
            </w:pPr>
          </w:p>
        </w:tc>
        <w:tc>
          <w:tcPr>
            <w:tcW w:w="18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780" w:type="dxa"/>
            <w:vAlign w:val="bottom"/>
          </w:tcPr>
          <w:p>
            <w:pPr>
              <w:spacing w:after="0"/>
              <w:rPr>
                <w:sz w:val="3"/>
                <w:szCs w:val="3"/>
                <w:color w:val="auto"/>
              </w:rPr>
            </w:pPr>
          </w:p>
        </w:tc>
        <w:tc>
          <w:tcPr>
            <w:tcW w:w="6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120" w:type="dxa"/>
            <w:vAlign w:val="bottom"/>
            <w:vMerge w:val="continue"/>
          </w:tcPr>
          <w:p>
            <w:pPr>
              <w:spacing w:after="0"/>
              <w:rPr>
                <w:sz w:val="3"/>
                <w:szCs w:val="3"/>
                <w:color w:val="auto"/>
              </w:rPr>
            </w:pPr>
          </w:p>
        </w:tc>
        <w:tc>
          <w:tcPr>
            <w:tcW w:w="960" w:type="dxa"/>
            <w:vAlign w:val="bottom"/>
          </w:tcPr>
          <w:p>
            <w:pPr>
              <w:spacing w:after="0"/>
              <w:rPr>
                <w:sz w:val="3"/>
                <w:szCs w:val="3"/>
                <w:color w:val="auto"/>
              </w:rPr>
            </w:pPr>
          </w:p>
        </w:tc>
        <w:tc>
          <w:tcPr>
            <w:tcW w:w="800" w:type="dxa"/>
            <w:vAlign w:val="bottom"/>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520" w:type="dxa"/>
            <w:vAlign w:val="bottom"/>
          </w:tcPr>
          <w:p>
            <w:pPr>
              <w:spacing w:after="0"/>
              <w:rPr>
                <w:sz w:val="11"/>
                <w:szCs w:val="11"/>
                <w:color w:val="auto"/>
              </w:rPr>
            </w:pPr>
          </w:p>
        </w:tc>
        <w:tc>
          <w:tcPr>
            <w:tcW w:w="180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ind w:left="200"/>
              <w:spacing w:after="0" w:line="128" w:lineRule="exact"/>
              <w:rPr>
                <w:sz w:val="20"/>
                <w:szCs w:val="20"/>
                <w:color w:val="auto"/>
              </w:rPr>
            </w:pPr>
            <w:r>
              <w:rPr>
                <w:rFonts w:ascii="Arial" w:cs="Arial" w:eastAsia="Arial" w:hAnsi="Arial"/>
                <w:sz w:val="12"/>
                <w:szCs w:val="12"/>
                <w:b w:val="1"/>
                <w:bCs w:val="1"/>
                <w:color w:val="auto"/>
              </w:rPr>
              <w:t>(A) or</w:t>
            </w:r>
          </w:p>
        </w:tc>
        <w:tc>
          <w:tcPr>
            <w:tcW w:w="6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Price</w:t>
            </w:r>
          </w:p>
        </w:tc>
        <w:tc>
          <w:tcPr>
            <w:tcW w:w="11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9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2520" w:type="dxa"/>
            <w:vAlign w:val="bottom"/>
          </w:tcPr>
          <w:p>
            <w:pPr>
              <w:spacing w:after="0"/>
              <w:rPr>
                <w:sz w:val="8"/>
                <w:szCs w:val="8"/>
                <w:color w:val="auto"/>
              </w:rPr>
            </w:pPr>
          </w:p>
        </w:tc>
        <w:tc>
          <w:tcPr>
            <w:tcW w:w="1800" w:type="dxa"/>
            <w:vAlign w:val="bottom"/>
          </w:tcPr>
          <w:p>
            <w:pPr>
              <w:spacing w:after="0"/>
              <w:rPr>
                <w:sz w:val="8"/>
                <w:szCs w:val="8"/>
                <w:color w:val="auto"/>
              </w:rPr>
            </w:pPr>
          </w:p>
        </w:tc>
        <w:tc>
          <w:tcPr>
            <w:tcW w:w="108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0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640" w:type="dxa"/>
            <w:vAlign w:val="bottom"/>
            <w:vMerge w:val="continue"/>
          </w:tcPr>
          <w:p>
            <w:pPr>
              <w:spacing w:after="0"/>
              <w:rPr>
                <w:sz w:val="8"/>
                <w:szCs w:val="8"/>
                <w:color w:val="auto"/>
              </w:rPr>
            </w:pPr>
          </w:p>
        </w:tc>
        <w:tc>
          <w:tcPr>
            <w:tcW w:w="11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60" w:type="dxa"/>
            <w:vAlign w:val="bottom"/>
          </w:tcPr>
          <w:p>
            <w:pPr>
              <w:spacing w:after="0"/>
              <w:rPr>
                <w:sz w:val="8"/>
                <w:szCs w:val="8"/>
                <w:color w:val="auto"/>
              </w:rPr>
            </w:pPr>
          </w:p>
        </w:tc>
        <w:tc>
          <w:tcPr>
            <w:tcW w:w="8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2520" w:type="dxa"/>
            <w:vAlign w:val="bottom"/>
          </w:tcPr>
          <w:p>
            <w:pPr>
              <w:spacing w:after="0"/>
              <w:rPr>
                <w:sz w:val="5"/>
                <w:szCs w:val="5"/>
                <w:color w:val="auto"/>
              </w:rPr>
            </w:pPr>
          </w:p>
        </w:tc>
        <w:tc>
          <w:tcPr>
            <w:tcW w:w="1800" w:type="dxa"/>
            <w:vAlign w:val="bottom"/>
          </w:tcPr>
          <w:p>
            <w:pPr>
              <w:spacing w:after="0"/>
              <w:rPr>
                <w:sz w:val="5"/>
                <w:szCs w:val="5"/>
                <w:color w:val="auto"/>
              </w:rPr>
            </w:pPr>
          </w:p>
        </w:tc>
        <w:tc>
          <w:tcPr>
            <w:tcW w:w="1080" w:type="dxa"/>
            <w:vAlign w:val="bottom"/>
          </w:tcPr>
          <w:p>
            <w:pPr>
              <w:spacing w:after="0"/>
              <w:rPr>
                <w:sz w:val="5"/>
                <w:szCs w:val="5"/>
                <w:color w:val="auto"/>
              </w:rPr>
            </w:pPr>
          </w:p>
        </w:tc>
        <w:tc>
          <w:tcPr>
            <w:tcW w:w="780" w:type="dxa"/>
            <w:vAlign w:val="bottom"/>
          </w:tcPr>
          <w:p>
            <w:pPr>
              <w:spacing w:after="0"/>
              <w:rPr>
                <w:sz w:val="5"/>
                <w:szCs w:val="5"/>
                <w:color w:val="auto"/>
              </w:rPr>
            </w:pPr>
          </w:p>
        </w:tc>
        <w:tc>
          <w:tcPr>
            <w:tcW w:w="6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640" w:type="dxa"/>
            <w:vAlign w:val="bottom"/>
          </w:tcPr>
          <w:p>
            <w:pPr>
              <w:spacing w:after="0"/>
              <w:rPr>
                <w:sz w:val="5"/>
                <w:szCs w:val="5"/>
                <w:color w:val="auto"/>
              </w:rPr>
            </w:pPr>
          </w:p>
        </w:tc>
        <w:tc>
          <w:tcPr>
            <w:tcW w:w="1120" w:type="dxa"/>
            <w:vAlign w:val="bottom"/>
            <w:vMerge w:val="continue"/>
          </w:tcPr>
          <w:p>
            <w:pPr>
              <w:spacing w:after="0"/>
              <w:rPr>
                <w:sz w:val="5"/>
                <w:szCs w:val="5"/>
                <w:color w:val="auto"/>
              </w:rPr>
            </w:pPr>
          </w:p>
        </w:tc>
        <w:tc>
          <w:tcPr>
            <w:tcW w:w="96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0"/>
        </w:trPr>
        <w:tc>
          <w:tcPr>
            <w:tcW w:w="252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9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64"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p>
      <w:pPr>
        <w:spacing w:after="0" w:line="13" w:lineRule="exact"/>
        <w:rPr>
          <w:sz w:val="24"/>
          <w:szCs w:val="24"/>
          <w:color w:val="auto"/>
        </w:rPr>
      </w:pPr>
    </w:p>
    <w:p>
      <w:pPr>
        <w:jc w:val="center"/>
        <w:ind w:right="20"/>
        <w:spacing w:after="0"/>
        <w:rPr>
          <w:sz w:val="20"/>
          <w:szCs w:val="20"/>
          <w:color w:val="auto"/>
        </w:rPr>
      </w:pPr>
      <w:r>
        <w:rPr>
          <w:rFonts w:ascii="Arial" w:cs="Arial" w:eastAsia="Arial" w:hAnsi="Arial"/>
          <w:sz w:val="17"/>
          <w:szCs w:val="17"/>
          <w:b w:val="1"/>
          <w:bCs w:val="1"/>
          <w:color w:val="auto"/>
        </w:rPr>
        <w:t>(e.g., puts, calls, warrants, options, convertible securities)</w:t>
      </w:r>
    </w:p>
    <w:p>
      <w:pPr>
        <w:spacing w:after="0" w:line="98" w:lineRule="exact"/>
        <w:rPr>
          <w:sz w:val="24"/>
          <w:szCs w:val="24"/>
          <w:color w:val="auto"/>
        </w:rPr>
      </w:pPr>
    </w:p>
    <w:tbl>
      <w:tblPr>
        <w:tblLayout w:type="fixed"/>
        <w:tblInd w:w="20" w:type="dxa"/>
        <w:tblCellMar>
          <w:top w:w="0" w:type="dxa"/>
          <w:left w:w="0" w:type="dxa"/>
          <w:bottom w:w="0" w:type="dxa"/>
          <w:right w:w="0" w:type="dxa"/>
        </w:tblCellMar>
      </w:tblPr>
      <w:tr>
        <w:trPr>
          <w:trHeight w:val="138"/>
        </w:trPr>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 Transaction</w:t>
            </w:r>
          </w:p>
        </w:tc>
        <w:tc>
          <w:tcPr>
            <w:tcW w:w="108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220" w:type="dxa"/>
            <w:vAlign w:val="bottom"/>
            <w:gridSpan w:val="2"/>
          </w:tcPr>
          <w:p>
            <w:pPr>
              <w:ind w:left="80"/>
              <w:spacing w:after="0"/>
              <w:rPr>
                <w:sz w:val="20"/>
                <w:szCs w:val="20"/>
                <w:color w:val="auto"/>
              </w:rPr>
            </w:pPr>
            <w:r>
              <w:rPr>
                <w:rFonts w:ascii="Arial" w:cs="Arial" w:eastAsia="Arial" w:hAnsi="Arial"/>
                <w:sz w:val="12"/>
                <w:szCs w:val="12"/>
                <w:b w:val="1"/>
                <w:bCs w:val="1"/>
                <w:color w:val="auto"/>
              </w:rPr>
              <w:t>7. Title and Amount</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9. Number of</w:t>
            </w: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740" w:type="dxa"/>
            <w:vAlign w:val="bottom"/>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Expiration Date</w:t>
            </w: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of Securities</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Ownership</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Underlying</w:t>
            </w:r>
          </w:p>
        </w:tc>
        <w:tc>
          <w:tcPr>
            <w:tcW w:w="54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Form:</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08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80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Beneficially</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Direct (D)</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22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(Instr. 3 and 4)</w:t>
            </w: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Owned</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Indirect</w:t>
            </w:r>
          </w:p>
        </w:tc>
        <w:tc>
          <w:tcPr>
            <w:tcW w:w="74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(A) or</w:t>
            </w: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7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 (Instr. 4)</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w w:val="99"/>
              </w:rPr>
              <w:t>of (D) (Instr.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7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6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5"/>
        </w:trPr>
        <w:tc>
          <w:tcPr>
            <w:tcW w:w="7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Number</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7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78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540" w:type="dxa"/>
            <w:vAlign w:val="bottom"/>
          </w:tcPr>
          <w:p>
            <w:pPr>
              <w:spacing w:after="0" w:line="128" w:lineRule="exact"/>
              <w:rPr>
                <w:sz w:val="20"/>
                <w:szCs w:val="20"/>
                <w:color w:val="auto"/>
              </w:rPr>
            </w:pPr>
            <w:r>
              <w:rPr>
                <w:rFonts w:ascii="Arial" w:cs="Arial" w:eastAsia="Arial" w:hAnsi="Arial"/>
                <w:sz w:val="12"/>
                <w:szCs w:val="12"/>
                <w:b w:val="1"/>
                <w:bCs w:val="1"/>
                <w:color w:val="auto"/>
              </w:rPr>
              <w:t>of</w:t>
            </w:r>
          </w:p>
        </w:tc>
        <w:tc>
          <w:tcPr>
            <w:tcW w:w="6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8"/>
        </w:trPr>
        <w:tc>
          <w:tcPr>
            <w:tcW w:w="7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50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8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Title</w:t>
            </w:r>
          </w:p>
        </w:tc>
        <w:tc>
          <w:tcPr>
            <w:tcW w:w="540" w:type="dxa"/>
            <w:vAlign w:val="bottom"/>
          </w:tcPr>
          <w:p>
            <w:pPr>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0"/>
        </w:trPr>
        <w:tc>
          <w:tcPr>
            <w:tcW w:w="7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9"/>
        </w:trPr>
        <w:tc>
          <w:tcPr>
            <w:tcW w:w="76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Stock</w:t>
            </w:r>
          </w:p>
        </w:tc>
        <w:tc>
          <w:tcPr>
            <w:tcW w:w="76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vMerge w:val="restart"/>
          </w:tcPr>
          <w:p>
            <w:pPr>
              <w:ind w:left="340"/>
              <w:spacing w:after="0"/>
              <w:rPr>
                <w:sz w:val="20"/>
                <w:szCs w:val="20"/>
                <w:color w:val="auto"/>
              </w:rPr>
            </w:pPr>
            <w:r>
              <w:rPr>
                <w:rFonts w:ascii="Times New Roman" w:cs="Times New Roman" w:eastAsia="Times New Roman" w:hAnsi="Times New Roman"/>
                <w:sz w:val="11"/>
                <w:szCs w:val="11"/>
                <w:color w:val="008000"/>
              </w:rPr>
              <w:t>(1)</w:t>
            </w:r>
          </w:p>
        </w:tc>
        <w:tc>
          <w:tcPr>
            <w:tcW w:w="720" w:type="dxa"/>
            <w:vAlign w:val="bottom"/>
          </w:tcPr>
          <w:p>
            <w:pPr>
              <w:spacing w:after="0"/>
              <w:rPr>
                <w:sz w:val="15"/>
                <w:szCs w:val="15"/>
                <w:color w:val="auto"/>
              </w:rPr>
            </w:pPr>
          </w:p>
        </w:tc>
        <w:tc>
          <w:tcPr>
            <w:tcW w:w="680" w:type="dxa"/>
            <w:vAlign w:val="bottom"/>
            <w:vMerge w:val="restart"/>
          </w:tcPr>
          <w:p>
            <w:pPr>
              <w:ind w:left="8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13,500</w:t>
            </w:r>
          </w:p>
        </w:tc>
        <w:tc>
          <w:tcPr>
            <w:tcW w:w="6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8"/>
        </w:trPr>
        <w:tc>
          <w:tcPr>
            <w:tcW w:w="760" w:type="dxa"/>
            <w:vAlign w:val="bottom"/>
          </w:tcPr>
          <w:p>
            <w:pPr>
              <w:ind w:left="60"/>
              <w:spacing w:after="0" w:line="128" w:lineRule="exact"/>
              <w:rPr>
                <w:sz w:val="20"/>
                <w:szCs w:val="20"/>
                <w:color w:val="auto"/>
              </w:rPr>
            </w:pPr>
            <w:r>
              <w:rPr>
                <w:rFonts w:ascii="Times New Roman" w:cs="Times New Roman" w:eastAsia="Times New Roman" w:hAnsi="Times New Roman"/>
                <w:sz w:val="13"/>
                <w:szCs w:val="13"/>
                <w:color w:val="0000FF"/>
              </w:rPr>
              <w:t>Option(right</w:t>
            </w:r>
          </w:p>
        </w:tc>
        <w:tc>
          <w:tcPr>
            <w:tcW w:w="760" w:type="dxa"/>
            <w:vAlign w:val="bottom"/>
          </w:tcPr>
          <w:p>
            <w:pPr>
              <w:ind w:left="24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1.99</w:t>
            </w:r>
          </w:p>
        </w:tc>
        <w:tc>
          <w:tcPr>
            <w:tcW w:w="1080" w:type="dxa"/>
            <w:vAlign w:val="bottom"/>
          </w:tcPr>
          <w:p>
            <w:pPr>
              <w:jc w:val="right"/>
              <w:ind w:right="181"/>
              <w:spacing w:after="0" w:line="128" w:lineRule="exact"/>
              <w:rPr>
                <w:sz w:val="20"/>
                <w:szCs w:val="20"/>
                <w:color w:val="auto"/>
              </w:rPr>
            </w:pPr>
            <w:r>
              <w:rPr>
                <w:rFonts w:ascii="Times New Roman" w:cs="Times New Roman" w:eastAsia="Times New Roman" w:hAnsi="Times New Roman"/>
                <w:sz w:val="13"/>
                <w:szCs w:val="13"/>
                <w:color w:val="0000FF"/>
              </w:rPr>
              <w:t>06/10/2024</w:t>
            </w:r>
          </w:p>
        </w:tc>
        <w:tc>
          <w:tcPr>
            <w:tcW w:w="1080" w:type="dxa"/>
            <w:vAlign w:val="bottom"/>
          </w:tcPr>
          <w:p>
            <w:pPr>
              <w:spacing w:after="0"/>
              <w:rPr>
                <w:sz w:val="11"/>
                <w:szCs w:val="11"/>
                <w:color w:val="auto"/>
              </w:rPr>
            </w:pPr>
          </w:p>
        </w:tc>
        <w:tc>
          <w:tcPr>
            <w:tcW w:w="800" w:type="dxa"/>
            <w:vAlign w:val="bottom"/>
          </w:tcPr>
          <w:p>
            <w:pPr>
              <w:ind w:left="160"/>
              <w:spacing w:after="0" w:line="128" w:lineRule="exact"/>
              <w:rPr>
                <w:sz w:val="20"/>
                <w:szCs w:val="20"/>
                <w:color w:val="auto"/>
              </w:rPr>
            </w:pPr>
            <w:r>
              <w:rPr>
                <w:rFonts w:ascii="Times New Roman" w:cs="Times New Roman" w:eastAsia="Times New Roman" w:hAnsi="Times New Roman"/>
                <w:sz w:val="13"/>
                <w:szCs w:val="13"/>
                <w:color w:val="0000FF"/>
              </w:rPr>
              <w:t>A</w:t>
            </w:r>
          </w:p>
        </w:tc>
        <w:tc>
          <w:tcPr>
            <w:tcW w:w="50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13,500</w:t>
            </w:r>
          </w:p>
        </w:tc>
        <w:tc>
          <w:tcPr>
            <w:tcW w:w="280" w:type="dxa"/>
            <w:vAlign w:val="bottom"/>
          </w:tcPr>
          <w:p>
            <w:pPr>
              <w:spacing w:after="0"/>
              <w:rPr>
                <w:sz w:val="11"/>
                <w:szCs w:val="11"/>
                <w:color w:val="auto"/>
              </w:rPr>
            </w:pPr>
          </w:p>
        </w:tc>
        <w:tc>
          <w:tcPr>
            <w:tcW w:w="780" w:type="dxa"/>
            <w:vAlign w:val="bottom"/>
            <w:vMerge w:val="continue"/>
          </w:tcPr>
          <w:p>
            <w:pPr>
              <w:spacing w:after="0"/>
              <w:rPr>
                <w:sz w:val="11"/>
                <w:szCs w:val="11"/>
                <w:color w:val="auto"/>
              </w:rPr>
            </w:pPr>
          </w:p>
        </w:tc>
        <w:tc>
          <w:tcPr>
            <w:tcW w:w="720" w:type="dxa"/>
            <w:vAlign w:val="bottom"/>
          </w:tcPr>
          <w:p>
            <w:pPr>
              <w:ind w:left="80"/>
              <w:spacing w:after="0" w:line="128" w:lineRule="exact"/>
              <w:rPr>
                <w:sz w:val="20"/>
                <w:szCs w:val="20"/>
                <w:color w:val="auto"/>
              </w:rPr>
            </w:pPr>
            <w:r>
              <w:rPr>
                <w:rFonts w:ascii="Times New Roman" w:cs="Times New Roman" w:eastAsia="Times New Roman" w:hAnsi="Times New Roman"/>
                <w:sz w:val="13"/>
                <w:szCs w:val="13"/>
                <w:color w:val="0000FF"/>
              </w:rPr>
              <w:t>06/09/2034</w:t>
            </w:r>
          </w:p>
        </w:tc>
        <w:tc>
          <w:tcPr>
            <w:tcW w:w="680" w:type="dxa"/>
            <w:vAlign w:val="bottom"/>
            <w:vMerge w:val="continue"/>
          </w:tcPr>
          <w:p>
            <w:pPr>
              <w:spacing w:after="0"/>
              <w:rPr>
                <w:sz w:val="11"/>
                <w:szCs w:val="11"/>
                <w:color w:val="auto"/>
              </w:rPr>
            </w:pPr>
          </w:p>
        </w:tc>
        <w:tc>
          <w:tcPr>
            <w:tcW w:w="540" w:type="dxa"/>
            <w:vAlign w:val="bottom"/>
            <w:vMerge w:val="continue"/>
          </w:tcPr>
          <w:p>
            <w:pPr>
              <w:spacing w:after="0"/>
              <w:rPr>
                <w:sz w:val="11"/>
                <w:szCs w:val="11"/>
                <w:color w:val="auto"/>
              </w:rPr>
            </w:pPr>
          </w:p>
        </w:tc>
        <w:tc>
          <w:tcPr>
            <w:tcW w:w="680" w:type="dxa"/>
            <w:vAlign w:val="bottom"/>
          </w:tcPr>
          <w:p>
            <w:pPr>
              <w:ind w:left="280"/>
              <w:spacing w:after="0" w:line="128"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920" w:type="dxa"/>
            <w:vAlign w:val="bottom"/>
          </w:tcPr>
          <w:p>
            <w:pPr>
              <w:ind w:left="300"/>
              <w:spacing w:after="0" w:line="128" w:lineRule="exact"/>
              <w:rPr>
                <w:sz w:val="20"/>
                <w:szCs w:val="20"/>
                <w:color w:val="auto"/>
              </w:rPr>
            </w:pPr>
            <w:r>
              <w:rPr>
                <w:rFonts w:ascii="Times New Roman" w:cs="Times New Roman" w:eastAsia="Times New Roman" w:hAnsi="Times New Roman"/>
                <w:sz w:val="13"/>
                <w:szCs w:val="13"/>
                <w:color w:val="0000FF"/>
              </w:rPr>
              <w:t>13,500</w:t>
            </w:r>
          </w:p>
        </w:tc>
        <w:tc>
          <w:tcPr>
            <w:tcW w:w="740" w:type="dxa"/>
            <w:vAlign w:val="bottom"/>
          </w:tcPr>
          <w:p>
            <w:pPr>
              <w:ind w:left="320"/>
              <w:spacing w:after="0" w:line="128" w:lineRule="exact"/>
              <w:rPr>
                <w:sz w:val="20"/>
                <w:szCs w:val="20"/>
                <w:color w:val="auto"/>
              </w:rPr>
            </w:pPr>
            <w:r>
              <w:rPr>
                <w:rFonts w:ascii="Times New Roman" w:cs="Times New Roman" w:eastAsia="Times New Roman" w:hAnsi="Times New Roman"/>
                <w:sz w:val="13"/>
                <w:szCs w:val="13"/>
                <w:color w:val="0000FF"/>
              </w:rPr>
              <w:t>D</w:t>
            </w:r>
          </w:p>
        </w:tc>
        <w:tc>
          <w:tcPr>
            <w:tcW w:w="7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41"/>
        </w:trPr>
        <w:tc>
          <w:tcPr>
            <w:tcW w:w="76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to buy)</w:t>
            </w:r>
          </w:p>
        </w:tc>
        <w:tc>
          <w:tcPr>
            <w:tcW w:w="76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680" w:type="dxa"/>
            <w:vAlign w:val="bottom"/>
          </w:tcPr>
          <w:p>
            <w:pPr>
              <w:ind w:left="180"/>
              <w:spacing w:after="0" w:line="141" w:lineRule="exact"/>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760" w:type="dxa"/>
            <w:vAlign w:val="bottom"/>
            <w:vMerge w:val="continue"/>
          </w:tcPr>
          <w:p>
            <w:pPr>
              <w:spacing w:after="0"/>
              <w:rPr>
                <w:sz w:val="3"/>
                <w:szCs w:val="3"/>
                <w:color w:val="auto"/>
              </w:rPr>
            </w:pPr>
          </w:p>
        </w:tc>
        <w:tc>
          <w:tcPr>
            <w:tcW w:w="76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800" w:type="dxa"/>
            <w:vAlign w:val="bottom"/>
          </w:tcPr>
          <w:p>
            <w:pPr>
              <w:spacing w:after="0"/>
              <w:rPr>
                <w:sz w:val="3"/>
                <w:szCs w:val="3"/>
                <w:color w:val="auto"/>
              </w:rPr>
            </w:pPr>
          </w:p>
        </w:tc>
        <w:tc>
          <w:tcPr>
            <w:tcW w:w="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680" w:type="dxa"/>
            <w:vAlign w:val="bottom"/>
          </w:tcPr>
          <w:p>
            <w:pPr>
              <w:spacing w:after="0"/>
              <w:rPr>
                <w:sz w:val="3"/>
                <w:szCs w:val="3"/>
                <w:color w:val="auto"/>
              </w:rPr>
            </w:pPr>
          </w:p>
        </w:tc>
        <w:tc>
          <w:tcPr>
            <w:tcW w:w="920" w:type="dxa"/>
            <w:vAlign w:val="bottom"/>
          </w:tcPr>
          <w:p>
            <w:pPr>
              <w:spacing w:after="0"/>
              <w:rPr>
                <w:sz w:val="3"/>
                <w:szCs w:val="3"/>
                <w:color w:val="auto"/>
              </w:rPr>
            </w:pPr>
          </w:p>
        </w:tc>
        <w:tc>
          <w:tcPr>
            <w:tcW w:w="740" w:type="dxa"/>
            <w:vAlign w:val="bottom"/>
          </w:tcPr>
          <w:p>
            <w:pPr>
              <w:spacing w:after="0"/>
              <w:rPr>
                <w:sz w:val="3"/>
                <w:szCs w:val="3"/>
                <w:color w:val="auto"/>
              </w:rPr>
            </w:pPr>
          </w:p>
        </w:tc>
        <w:tc>
          <w:tcPr>
            <w:tcW w:w="7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90"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2" w:lineRule="exact"/>
        <w:rPr>
          <w:sz w:val="24"/>
          <w:szCs w:val="24"/>
          <w:color w:val="auto"/>
        </w:rPr>
      </w:pPr>
    </w:p>
    <w:p>
      <w:pPr>
        <w:ind w:left="40" w:right="320" w:firstLine="1"/>
        <w:spacing w:after="0" w:line="252" w:lineRule="auto"/>
        <w:tabs>
          <w:tab w:leader="none" w:pos="168"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entire number of shares subject to this option becomes fully vested and exercisable on the first to occur of (a) the first anniversary of the grant date or (b) the next occurring annual meeting of the Issuer's stockholders, subject to the Reporting Person's continued service on the board of directors of the Issuer through such vesting date.</w:t>
      </w:r>
    </w:p>
    <w:p>
      <w:pPr>
        <w:spacing w:after="0" w:line="19"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0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00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7"/>
              </w:rPr>
              <w:t>/s/ Kamal Adawi, as attorney-</w:t>
            </w:r>
          </w:p>
        </w:tc>
        <w:tc>
          <w:tcPr>
            <w:tcW w:w="100" w:type="dxa"/>
            <w:vAlign w:val="bottom"/>
          </w:tcPr>
          <w:p>
            <w:pPr>
              <w:spacing w:after="0"/>
              <w:rPr>
                <w:sz w:val="16"/>
                <w:szCs w:val="16"/>
                <w:color w:val="auto"/>
              </w:rPr>
            </w:pPr>
          </w:p>
        </w:tc>
        <w:tc>
          <w:tcPr>
            <w:tcW w:w="8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w w:val="95"/>
              </w:rPr>
              <w:t>06/12/2024</w:t>
            </w:r>
          </w:p>
        </w:tc>
        <w:tc>
          <w:tcPr>
            <w:tcW w:w="0" w:type="dxa"/>
            <w:vAlign w:val="bottom"/>
          </w:tcPr>
          <w:p>
            <w:pPr>
              <w:spacing w:after="0"/>
              <w:rPr>
                <w:sz w:val="1"/>
                <w:szCs w:val="1"/>
                <w:color w:val="auto"/>
              </w:rPr>
            </w:pPr>
          </w:p>
        </w:tc>
      </w:tr>
      <w:tr>
        <w:trPr>
          <w:trHeight w:val="82"/>
        </w:trPr>
        <w:tc>
          <w:tcPr>
            <w:tcW w:w="440" w:type="dxa"/>
            <w:vAlign w:val="bottom"/>
            <w:vMerge w:val="restart"/>
          </w:tcPr>
          <w:p>
            <w:pPr>
              <w:spacing w:after="0" w:line="185" w:lineRule="exact"/>
              <w:rPr>
                <w:sz w:val="20"/>
                <w:szCs w:val="20"/>
                <w:color w:val="auto"/>
              </w:rPr>
            </w:pPr>
            <w:r>
              <w:rPr>
                <w:rFonts w:ascii="Times New Roman" w:cs="Times New Roman" w:eastAsia="Times New Roman" w:hAnsi="Times New Roman"/>
                <w:sz w:val="17"/>
                <w:szCs w:val="17"/>
                <w:color w:val="0000FF"/>
                <w:w w:val="94"/>
              </w:rPr>
              <w:t>in-fact</w:t>
            </w:r>
          </w:p>
        </w:tc>
        <w:tc>
          <w:tcPr>
            <w:tcW w:w="1660" w:type="dxa"/>
            <w:vAlign w:val="bottom"/>
            <w:gridSpan w:val="2"/>
            <w:vMerge w:val="restart"/>
          </w:tcPr>
          <w:p>
            <w:pPr>
              <w:spacing w:after="0"/>
              <w:rPr>
                <w:sz w:val="7"/>
                <w:szCs w:val="7"/>
                <w:color w:val="auto"/>
              </w:rPr>
            </w:pPr>
          </w:p>
        </w:tc>
        <w:tc>
          <w:tcPr>
            <w:tcW w:w="86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7"/>
        </w:trPr>
        <w:tc>
          <w:tcPr>
            <w:tcW w:w="440" w:type="dxa"/>
            <w:vAlign w:val="bottom"/>
            <w:tcBorders>
              <w:bottom w:val="single" w:sz="8" w:color="auto"/>
            </w:tcBorders>
            <w:vMerge w:val="continue"/>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6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3"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4"/>
          <w:szCs w:val="24"/>
          <w:color w:val="auto"/>
        </w:rPr>
      </w:pPr>
    </w:p>
    <w:p>
      <w:pPr>
        <w:jc w:val="both"/>
        <w:ind w:left="40" w:right="3640" w:firstLine="1"/>
        <w:spacing w:after="0" w:line="334" w:lineRule="auto"/>
        <w:tabs>
          <w:tab w:leader="none" w:pos="175"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7"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302605" TargetMode="External"/><Relationship Id="rId13" Type="http://schemas.openxmlformats.org/officeDocument/2006/relationships/hyperlink" Target="http://www.sec.gov/cgi-bin/browse-edgar?action=getcompany&amp;CIK=0001274737"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2024-06-12T15:13:21Z</dcterms:created>
  <dcterms:modified xsi:type="dcterms:W3CDTF">2024-06-12T15:13:21Z</dcterms:modified>
</cp:coreProperties>
</file>