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Name of Issuer: Exagen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rPr>
          <w:sz w:val="20"/>
          <w:szCs w:val="20"/>
          <w:color w:val="auto"/>
        </w:rPr>
      </w:pPr>
      <w:r>
        <w:rPr>
          <w:rFonts w:ascii="Courier New" w:cs="Courier New" w:eastAsia="Courier New" w:hAnsi="Courier New"/>
          <w:sz w:val="18"/>
          <w:szCs w:val="18"/>
          <w:color w:val="auto"/>
        </w:rPr>
        <w:t>CUSIP Number: 30068X103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LP 87-0319391</w:t>
      </w:r>
    </w:p>
    <w:p>
      <w:pPr>
        <w:spacing w:after="0" w:line="238"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line="238" w:lineRule="auto"/>
        <w:rPr>
          <w:sz w:val="20"/>
          <w:szCs w:val="20"/>
          <w:color w:val="auto"/>
        </w:rPr>
      </w:pPr>
      <w:r>
        <w:rPr>
          <w:rFonts w:ascii="Courier New" w:cs="Courier New" w:eastAsia="Courier New" w:hAnsi="Courier New"/>
          <w:sz w:val="18"/>
          <w:szCs w:val="18"/>
          <w:color w:val="auto"/>
        </w:rPr>
        <w:t>Items 5-8: Number of Shares Owned With:</w:t>
      </w:r>
    </w:p>
    <w:p>
      <w:pPr>
        <w:spacing w:after="0"/>
        <w:rPr>
          <w:sz w:val="20"/>
          <w:szCs w:val="20"/>
          <w:color w:val="auto"/>
        </w:rPr>
      </w:pPr>
      <w:r>
        <w:rPr>
          <w:rFonts w:ascii="Courier New" w:cs="Courier New" w:eastAsia="Courier New" w:hAnsi="Courier New"/>
          <w:sz w:val="18"/>
          <w:szCs w:val="18"/>
          <w:color w:val="auto"/>
        </w:rPr>
        <w:t>Item 5: Sole Voting Power: 850,308</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line="238" w:lineRule="auto"/>
        <w:rPr>
          <w:sz w:val="20"/>
          <w:szCs w:val="20"/>
          <w:color w:val="auto"/>
        </w:rPr>
      </w:pPr>
      <w:r>
        <w:rPr>
          <w:rFonts w:ascii="Courier New" w:cs="Courier New" w:eastAsia="Courier New" w:hAnsi="Courier New"/>
          <w:sz w:val="18"/>
          <w:szCs w:val="18"/>
          <w:color w:val="auto"/>
        </w:rPr>
        <w:t>Item 7: Sole Dispositive Power: 850,308</w:t>
      </w:r>
    </w:p>
    <w:p>
      <w:pPr>
        <w:spacing w:after="0"/>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850,308</w:t>
      </w:r>
    </w:p>
    <w:p>
      <w:pPr>
        <w:spacing w:after="0" w:line="238"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4.9%</w:t>
      </w:r>
    </w:p>
    <w:p>
      <w:pPr>
        <w:spacing w:after="0"/>
        <w:rPr>
          <w:sz w:val="20"/>
          <w:szCs w:val="20"/>
          <w:color w:val="auto"/>
        </w:rPr>
      </w:pPr>
      <w:r>
        <w:rPr>
          <w:rFonts w:ascii="Courier New" w:cs="Courier New" w:eastAsia="Courier New" w:hAnsi="Courier New"/>
          <w:sz w:val="18"/>
          <w:szCs w:val="18"/>
          <w:color w:val="auto"/>
        </w:rPr>
        <w:t>Item 12: Type of Reporting Person: 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Exagen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l(b): Address of Issuer:</w:t>
      </w:r>
    </w:p>
    <w:p>
      <w:pPr>
        <w:spacing w:after="0" w:line="238" w:lineRule="auto"/>
        <w:rPr>
          <w:sz w:val="20"/>
          <w:szCs w:val="20"/>
          <w:color w:val="auto"/>
        </w:rPr>
      </w:pPr>
      <w:r>
        <w:rPr>
          <w:rFonts w:ascii="Courier New" w:cs="Courier New" w:eastAsia="Courier New" w:hAnsi="Courier New"/>
          <w:sz w:val="18"/>
          <w:szCs w:val="18"/>
          <w:color w:val="auto"/>
        </w:rPr>
        <w:t>1261 Liberty Way, Vista, CA 92081</w:t>
      </w:r>
    </w:p>
    <w:p>
      <w:pPr>
        <w:spacing w:after="0" w:line="238" w:lineRule="auto"/>
        <w:rPr>
          <w:sz w:val="20"/>
          <w:szCs w:val="20"/>
          <w:color w:val="auto"/>
        </w:rPr>
      </w:pPr>
      <w:r>
        <w:rPr>
          <w:rFonts w:ascii="Courier New" w:cs="Courier New" w:eastAsia="Courier New" w:hAnsi="Courier New"/>
          <w:sz w:val="18"/>
          <w:szCs w:val="18"/>
          <w:color w:val="auto"/>
        </w:rPr>
        <w:t>Item 2(a): Name of Person Filing: Wasatch Advisors LP</w:t>
      </w:r>
    </w:p>
    <w:p>
      <w:pPr>
        <w:spacing w:after="0"/>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line="238" w:lineRule="auto"/>
        <w:rPr>
          <w:sz w:val="20"/>
          <w:szCs w:val="20"/>
          <w:color w:val="auto"/>
        </w:rPr>
      </w:pPr>
      <w:r>
        <w:rPr>
          <w:rFonts w:ascii="Courier New" w:cs="Courier New" w:eastAsia="Courier New" w:hAnsi="Courier New"/>
          <w:sz w:val="18"/>
          <w:szCs w:val="18"/>
          <w:color w:val="auto"/>
        </w:rPr>
        <w:t>Item 2(c): Citizenship: Not Applicable</w:t>
      </w:r>
    </w:p>
    <w:p>
      <w:pPr>
        <w:spacing w:after="0" w:line="238"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30068X103</w:t>
      </w:r>
    </w:p>
    <w:p>
      <w:pPr>
        <w:ind w:right="2119"/>
        <w:spacing w:after="0" w:line="238"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p>
      <w:pPr>
        <w:spacing w:after="0"/>
        <w:tabs>
          <w:tab w:leader="none" w:pos="168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6"/>
          <w:szCs w:val="16"/>
          <w:color w:val="auto"/>
        </w:rPr>
        <w:t>Amount Owned: 850,308</w:t>
      </w:r>
    </w:p>
    <w:p>
      <w:pPr>
        <w:spacing w:after="0"/>
        <w:tabs>
          <w:tab w:leader="none" w:pos="168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 Owned: 4.9%</w:t>
      </w:r>
    </w:p>
    <w:p>
      <w:pPr>
        <w:spacing w:after="0" w:line="238" w:lineRule="auto"/>
        <w:rPr>
          <w:sz w:val="20"/>
          <w:szCs w:val="20"/>
          <w:color w:val="auto"/>
        </w:rPr>
      </w:pPr>
      <w:r>
        <w:rPr>
          <w:rFonts w:ascii="Courier New" w:cs="Courier New" w:eastAsia="Courier New" w:hAnsi="Courier New"/>
          <w:sz w:val="18"/>
          <w:szCs w:val="18"/>
          <w:color w:val="auto"/>
        </w:rPr>
        <w:t>Item 4(c)(i): Sole Voting Power: 850,308</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8" w:lineRule="auto"/>
        <w:rPr>
          <w:sz w:val="20"/>
          <w:szCs w:val="20"/>
          <w:color w:val="auto"/>
        </w:rPr>
      </w:pPr>
      <w:r>
        <w:rPr>
          <w:rFonts w:ascii="Courier New" w:cs="Courier New" w:eastAsia="Courier New" w:hAnsi="Courier New"/>
          <w:sz w:val="18"/>
          <w:szCs w:val="18"/>
          <w:color w:val="auto"/>
        </w:rPr>
        <w:t>Item 4(c)(iii): Sole Dispositive Power: 850,308</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[X]</w:t>
      </w:r>
    </w:p>
    <w:p>
      <w:pPr>
        <w:spacing w:after="0" w:line="238"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line="238" w:lineRule="auto"/>
        <w:rPr>
          <w:sz w:val="20"/>
          <w:szCs w:val="20"/>
          <w:color w:val="auto"/>
        </w:rPr>
      </w:pPr>
      <w:r>
        <w:rPr>
          <w:rFonts w:ascii="Courier New" w:cs="Courier New" w:eastAsia="Courier New" w:hAnsi="Courier New"/>
          <w:sz w:val="18"/>
          <w:szCs w:val="18"/>
          <w:color w:val="auto"/>
        </w:rPr>
        <w:t>Item 7: Identification of Subsidiary: Not Applicable</w:t>
      </w:r>
    </w:p>
    <w:p>
      <w:pPr>
        <w:spacing w:after="0"/>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line="238" w:lineRule="auto"/>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1" w:lineRule="exact"/>
        <w:rPr>
          <w:sz w:val="24"/>
          <w:szCs w:val="24"/>
          <w:color w:val="auto"/>
        </w:rPr>
      </w:pPr>
    </w:p>
    <w:p>
      <w:pPr>
        <w:ind w:right="2119"/>
        <w:spacing w:after="0" w:line="25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8" w:lineRule="auto"/>
        <w:rPr>
          <w:sz w:val="20"/>
          <w:szCs w:val="20"/>
          <w:color w:val="auto"/>
        </w:rPr>
      </w:pPr>
      <w:r>
        <w:rPr>
          <w:rFonts w:ascii="Courier New" w:cs="Courier New" w:eastAsia="Courier New" w:hAnsi="Courier New"/>
          <w:sz w:val="18"/>
          <w:szCs w:val="18"/>
          <w:color w:val="auto"/>
        </w:rPr>
        <w:t>and correct as of December 31, 2023.</w:t>
      </w:r>
    </w:p>
    <w:p>
      <w:pPr>
        <w:spacing w:after="0"/>
        <w:rPr>
          <w:sz w:val="20"/>
          <w:szCs w:val="20"/>
          <w:color w:val="auto"/>
        </w:rPr>
      </w:pPr>
      <w:r>
        <w:rPr>
          <w:rFonts w:ascii="Courier New" w:cs="Courier New" w:eastAsia="Courier New" w:hAnsi="Courier New"/>
          <w:sz w:val="18"/>
          <w:szCs w:val="18"/>
          <w:color w:val="auto"/>
        </w:rPr>
        <w:t>Date: 02/09/24</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2024-02-09T16:19:38Z</dcterms:created>
  <dcterms:modified xsi:type="dcterms:W3CDTF">2024-02-09T16:19:38Z</dcterms:modified>
</cp:coreProperties>
</file>