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-232410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-621665</wp:posOffset>
            </wp:positionV>
            <wp:extent cx="57785" cy="635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14605</wp:posOffset>
            </wp:positionV>
            <wp:extent cx="6994525" cy="4620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62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Stokes Frank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EXAGEN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XGN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EXAGEN INC.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1261 LIBERTY WAY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16.41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06/16/2031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-1996440</wp:posOffset>
            </wp:positionV>
            <wp:extent cx="29210" cy="2001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0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exercisable as it vests. The total number of shares of common stock subject to the option vests in 36 equal monthly installments over the three-year period beginning on July 17, 2021, subject to the Reporting Person's continued service to the Issuer through each such vesting date.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Kamal Adawi,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2815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2021-06-21T07:40:34Z</dcterms:created>
  <dcterms:modified xsi:type="dcterms:W3CDTF">2021-06-21T07:40:34Z</dcterms:modified>
</cp:coreProperties>
</file>