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23,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sub-lease agreement (the "Sub-Lease") by and between Exagen Inc. (the "Company") and Plum Healthcare Group, LLC ("Plum Healthcare") became effective on August 23, 2021, pursuant to which the Company has agreed to lease additional office space located at 2175 Salk Avenue, 3rd Floor, Carlsbad, California 92008. The Sub-Lease will provide the Company with approximately 28,000 square feet of additional office space. The Sub-Lease will commence on October 1, 2021 and expire on April 30, 2027.</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Sub-Lease provides for monthly base rent of $66,021 beginning October 1, 2021, which amount shall increase by approximately 3% annually beginning on October 1, 2022. The Company is entitled to base rent abatement for a specified period beginning on November 1, 2021. The Company will deliver to Plum Healthcare a security deposit in the amount of $153,073.</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certain exceptions, the Sub-Lease incorporates the terms and conditions of the lease (the "Master Lease") by and between Plum Healthcare and Brookwood CB I, LLC and Brookwood CB II, LLC (collectively, as tenants in common, "Brookwood CB") as though the Company were the tenant and Plum Healthcare were the landlord under the Master Lease. The Master Lease contains customary representations, warranties, covenants, indemnification provisions, and default provisions for a Sub-Lease of this nature. Upon the occurrence of an event of default, as defined in the Master Lease, Brookwood CB may terminate the Master Lease and the Plum Healthcare may terminate the Sub-Lease. The Company does not have a right to terminate the Sub-Lease or the Master Lease.</w:t>
      </w:r>
    </w:p>
    <w:p>
      <w:pPr>
        <w:spacing w:after="0" w:line="13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foregoing description of the Sub-Lease does not purport to be complete and is qualified in its entirety by reference to the full text of the Sub-Lease, which will be filed as an exhibit to the Company’s Quarterly Report on Form 10-Q to be filed for the quarter ending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under Item 1.01 of this Current Report on Form 8-K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2021-08-27T07:26:36Z</dcterms:created>
  <dcterms:modified xsi:type="dcterms:W3CDTF">2021-08-27T07:26:36Z</dcterms:modified>
</cp:coreProperties>
</file>