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82" w:lineRule="exact"/>
        <w:rPr>
          <w:sz w:val="24"/>
          <w:szCs w:val="24"/>
          <w:color w:val="auto"/>
        </w:rPr>
      </w:pPr>
    </w:p>
    <w:p>
      <w:pPr>
        <w:jc w:val="center"/>
        <w:ind w:right="-3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EXAGEN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3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1261 LIBERTY WAY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3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VISTA, CA 92081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June 30, 2025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VIA EDGAR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U.S.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Attention: Robert Augustin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Exagen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 Statement on Form S-3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 No. 333-288199 (the “Registration Statement”)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Acceleration Request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right="420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 accordance with Rule 461 of Regulation C promulgated under the Securities Act of 1933, as amended, Exagen Inc. (the “Registrant”) hereby respectfully requests that the Securities and Exchange Commission accelerate the effective date of the above-referenced Registration Statement to Wednesday, July 2, 2025, at 4:01p.m., Eastern Time, or as soon as thereafter practicable.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cooperation of the staff in meeting the timetable described above is very much appreciated.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Please contact Scott M. Stanton or Jason Miller of Mintz, Levin, Cohn, Ferris, Glovsky and Popeo, P.C., counsel to the Registrant, at (858) 314-1880 or (858) 314-2140, respectively, with any questions regarding this request.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EXAGEN INC.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John Aballi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4282440</wp:posOffset>
            </wp:positionH>
            <wp:positionV relativeFrom="paragraph">
              <wp:posOffset>34290</wp:posOffset>
            </wp:positionV>
            <wp:extent cx="285432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John Aballi, Chief Executive Officer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left="660" w:right="6480" w:hanging="652"/>
        <w:spacing w:after="0" w:line="262" w:lineRule="auto"/>
        <w:tabs>
          <w:tab w:leader="none" w:pos="671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u w:val="single" w:color="auto"/>
          <w:color w:val="auto"/>
        </w:rPr>
        <w:t xml:space="preserve">Mintz, Levin, Cohn, Ferris, Glovsky and Popeo, P.C.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Scott Stanton, Esq.</w:t>
      </w:r>
    </w:p>
    <w:p>
      <w:pPr>
        <w:ind w:left="660"/>
        <w:spacing w:after="0"/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Jason Miller, Esq.</w:t>
      </w:r>
    </w:p>
    <w:sectPr>
      <w:pgSz w:w="11900" w:h="16838" w:orient="portrait"/>
      <w:cols w:equalWidth="0" w:num="1">
        <w:col w:w="10940"/>
      </w:cols>
      <w:pgMar w:left="320" w:top="1440" w:right="6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2025-08-01T23:09:26Z</dcterms:created>
  <dcterms:modified xsi:type="dcterms:W3CDTF">2025-08-01T23:09:26Z</dcterms:modified>
</cp:coreProperties>
</file>