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Exagen Inc.</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30068X103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13d-1(b)</w:t>
      </w:r>
    </w:p>
    <w:p>
      <w:pPr>
        <w:spacing w:after="0" w:line="229"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13d-1(c)</w:t>
      </w:r>
    </w:p>
    <w:p>
      <w:pPr>
        <w:spacing w:after="0" w:line="229" w:lineRule="exact"/>
        <w:rPr>
          <w:sz w:val="24"/>
          <w:szCs w:val="24"/>
          <w:color w:val="auto"/>
        </w:rPr>
      </w:pPr>
    </w:p>
    <w:p>
      <w:pPr>
        <w:ind w:left="780" w:hanging="124"/>
        <w:spacing w:after="0"/>
        <w:tabs>
          <w:tab w:leader="none" w:pos="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68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 xml:space="preserve">CUSIP No. </w:t>
      </w:r>
      <w:r>
        <w:rPr>
          <w:rFonts w:ascii="Times New Roman" w:cs="Times New Roman" w:eastAsia="Times New Roman" w:hAnsi="Times New Roman"/>
          <w:sz w:val="20"/>
          <w:szCs w:val="20"/>
          <w:b w:val="1"/>
          <w:bCs w:val="1"/>
          <w:color w:val="auto"/>
        </w:rPr>
        <w:t>30068X103</w:t>
      </w:r>
    </w:p>
    <w:p>
      <w:pPr>
        <w:spacing w:after="0" w:line="233"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Laurence W. Lytton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871,181</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871,181</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871,181</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 xml:space="preserve">CUSIP No. </w:t>
      </w:r>
      <w:r>
        <w:rPr>
          <w:rFonts w:ascii="Times New Roman" w:cs="Times New Roman" w:eastAsia="Times New Roman" w:hAnsi="Times New Roman"/>
          <w:sz w:val="20"/>
          <w:szCs w:val="20"/>
          <w:b w:val="1"/>
          <w:bCs w:val="1"/>
          <w:color w:val="auto"/>
        </w:rPr>
        <w:t>30068X103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07"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Exagen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1261 Liberty Way, Vista, CA 92081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Laurence W. Lytton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right="6899"/>
        <w:spacing w:after="0" w:line="30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467 Central Park West New York, NY 10025</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statement relates to shares of Common Stock, par value $0.001 per share of the Issuer (the "Stock").</w:t>
      </w:r>
    </w:p>
    <w:p>
      <w:pPr>
        <w:spacing w:after="0" w:line="236"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30068X103</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22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 xml:space="preserve">CUSIP No. </w:t>
      </w:r>
      <w:r>
        <w:rPr>
          <w:rFonts w:ascii="Times New Roman" w:cs="Times New Roman" w:eastAsia="Times New Roman" w:hAnsi="Times New Roman"/>
          <w:sz w:val="20"/>
          <w:szCs w:val="20"/>
          <w:b w:val="1"/>
          <w:bCs w:val="1"/>
          <w:color w:val="auto"/>
        </w:rPr>
        <w:t>30068X103</w:t>
      </w:r>
    </w:p>
    <w:p>
      <w:pPr>
        <w:spacing w:after="0" w:line="2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 ] Bank as defined in section 3(a)(6)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 ] An investment adviser in accordance with section 240.13d-1(b)(1)(ii)(E).</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 ] An employee benefit plan or endowment fund in accordance with section 240.13d-1(b)(1)(ii)(F).</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20"/>
          <w:szCs w:val="20"/>
          <w:color w:val="auto"/>
        </w:rPr>
        <w:t>[ ] A parent holding company or control person in accordance with 240.13d-1(b)(1)(ii)(G)</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 ] A church plan that is excluded from the definition of an investment company under section 3(c)(14) of the</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Investment Company Act of 1940 (15 U.S.C. 80a-3).</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(j)</w:t>
      </w:r>
      <w:r>
        <w:rPr>
          <w:sz w:val="20"/>
          <w:szCs w:val="20"/>
          <w:color w:val="auto"/>
        </w:rPr>
        <w:tab/>
      </w:r>
      <w:r>
        <w:rPr>
          <w:rFonts w:ascii="Times New Roman" w:cs="Times New Roman" w:eastAsia="Times New Roman" w:hAnsi="Times New Roman"/>
          <w:sz w:val="20"/>
          <w:szCs w:val="20"/>
          <w:color w:val="auto"/>
        </w:rPr>
        <w:t>[ ] A non-U.S. institution in accordance with §240.13d-1(b)(ii)(J).</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(k)</w:t>
      </w:r>
      <w:r>
        <w:rPr>
          <w:sz w:val="20"/>
          <w:szCs w:val="20"/>
          <w:color w:val="auto"/>
        </w:rPr>
        <w:tab/>
      </w:r>
      <w:r>
        <w:rPr>
          <w:rFonts w:ascii="Times New Roman" w:cs="Times New Roman" w:eastAsia="Times New Roman" w:hAnsi="Times New Roman"/>
          <w:sz w:val="20"/>
          <w:szCs w:val="20"/>
          <w:color w:val="auto"/>
        </w:rPr>
        <w:t>[ ] Group, in accordance with Rule 13d-1(b)(1)(ii)(K).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44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040"/>
          </w:cols>
          <w:pgMar w:left="320" w:top="221" w:right="539" w:bottom="1440" w:gutter="0" w:footer="0" w:header="0"/>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38" w:orient="portrait"/>
          <w:cols w:equalWidth="0" w:num="2">
            <w:col w:w="600" w:space="700"/>
            <w:col w:w="9740"/>
          </w:cols>
          <w:pgMar w:left="320" w:top="221" w:right="5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320" w:top="221" w:right="5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 xml:space="preserve">CUSIP No. </w:t>
      </w:r>
      <w:r>
        <w:rPr>
          <w:rFonts w:ascii="Times New Roman" w:cs="Times New Roman" w:eastAsia="Times New Roman" w:hAnsi="Times New Roman"/>
          <w:sz w:val="20"/>
          <w:szCs w:val="20"/>
          <w:b w:val="1"/>
          <w:bCs w:val="1"/>
          <w:color w:val="auto"/>
        </w:rPr>
        <w:t>30068X103</w:t>
      </w:r>
    </w:p>
    <w:p>
      <w:pPr>
        <w:spacing w:after="0" w:line="229" w:lineRule="exact"/>
        <w:rPr>
          <w:sz w:val="20"/>
          <w:szCs w:val="20"/>
          <w:color w:val="auto"/>
        </w:rPr>
      </w:pPr>
    </w:p>
    <w:p>
      <w:pPr>
        <w:ind w:left="1300" w:right="32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00" w:lineRule="exact"/>
        <w:rPr>
          <w:sz w:val="20"/>
          <w:szCs w:val="20"/>
          <w:color w:val="auto"/>
        </w:rPr>
      </w:pPr>
    </w:p>
    <w:p>
      <w:pPr>
        <w:spacing w:after="0" w:line="249" w:lineRule="exact"/>
        <w:rPr>
          <w:sz w:val="20"/>
          <w:szCs w:val="20"/>
          <w:color w:val="auto"/>
        </w:rPr>
      </w:pPr>
    </w:p>
    <w:p>
      <w:pPr>
        <w:ind w:right="64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10, 2023</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u w:val="single" w:color="auto"/>
          <w:color w:val="auto"/>
        </w:rPr>
        <w:t>/s/ Laurence W. Lytton</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Laurence W. Lytton</w:t>
      </w:r>
    </w:p>
    <w:sectPr>
      <w:pgSz w:w="11900" w:h="16838" w:orient="portrait"/>
      <w:cols w:equalWidth="0" w:num="1">
        <w:col w:w="11180"/>
      </w:cols>
      <w:pgMar w:left="320" w:top="2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3"/>
    </w:lvl>
    <w:lvl w:ilvl="1">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9"/>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2023-02-13T14:48:34Z</dcterms:created>
  <dcterms:modified xsi:type="dcterms:W3CDTF">2023-02-13T14:48:34Z</dcterms:modified>
</cp:coreProperties>
</file>