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12, 2020</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13"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640" w:space="720"/>
            <w:col w:w="2620" w:space="720"/>
            <w:col w:w="254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500" w:space="720"/>
            <w:col w:w="2680"/>
          </w:cols>
          <w:pgMar w:left="320" w:top="1259" w:right="339" w:bottom="1440" w:gutter="0" w:footer="0" w:header="0"/>
          <w:type w:val="continuous"/>
        </w:sectPr>
      </w:pPr>
    </w:p>
    <w:p>
      <w:pPr>
        <w:spacing w:after="0" w:line="1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1261 Liberty Way, Suite C</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XGN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New Lease</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March 17, 2020, Exagen Inc. (the “Company”) entered into a Standard Industrial/Commercial Multi-Tenant Lease with RGS Properties (the “1261 Suite A Lease”), pursuant to which the Company has agreed to lease additional office space located at 1261 Liberty Way, Suite A, Vista, CA 92081. The 1261 Suite A Lease provides for approximately 13,254 of additional office space attached to the Company’s existing headquarters. The 1261 Suite A Lease will commence on May 1, 2020. The initial term of the 1261 Suite A Lease is five years and nine months, expiring on January 31, 2026.</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1261 Suite A Lease provides for monthly base rent of $12,724 beginning May 1, 2020, which amount shall increase 3% annually beginning on February 1, 2022. The Company is entitled to base rent abatement for a specified period beginning on July 1, 2020. In addition to the monthly base rent, the Company is responsible for its proportionate shares of certain common area operating expenses in accordance with the terms of the 1261 Suite A Lease. RGS Properties will maintain a security deposit in the amount of $14,321.</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1261 Suite A Lease contains customary representations, warranties, covenants, indemnification provisions, default provisions, and termination provisions for a lease of this nature.</w:t>
      </w:r>
    </w:p>
    <w:p>
      <w:pPr>
        <w:spacing w:after="0" w:line="1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foregoing description of the 1261 Suite A Lease does not purport to be complete and is qualified in its entirety by reference to the full text of the 1261 Suite A Lease, which will be filed as an exhibit to the Company’s Annual Report on Form 10-K to be filed for the fiscal year ending December 31,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of Existing Lease Agreements</w:t>
      </w:r>
    </w:p>
    <w:p>
      <w:pPr>
        <w:spacing w:after="0" w:line="171"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On March 12, 2020, the Company entered into an Extension of Lease (the “1221 Lease Extension”) with Liberty Vista to amend the Standard Industrial/Commercial Single-Tenant Lease, dated September 4, 2014, by and between Geiger Court, LLC (later assigned to Liberty Vista) and the Company (the “1221 Lease”), relating to office space located at 1221 Liberty Way, Vista, CA 92081, which is located adjacent to the Company’s</w:t>
      </w:r>
    </w:p>
    <w:p>
      <w:pPr>
        <w:spacing w:after="0" w:line="1"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headquarters. The 1221 Lease Extension extends to the term of the 1221 Lease from February 1, 2021, until its new expiration on January 31, 2026. The 1221 Lease Extension provides that the base monthly rent for the leased space shall be $19,000, for the 12-month period beginning February 1, 2021,</w:t>
      </w:r>
    </w:p>
    <w:p>
      <w:pPr>
        <w:spacing w:after="0"/>
        <w:rPr>
          <w:sz w:val="20"/>
          <w:szCs w:val="20"/>
          <w:color w:val="auto"/>
        </w:rPr>
      </w:pPr>
      <w:r>
        <w:rPr>
          <w:rFonts w:ascii="Arial" w:cs="Arial" w:eastAsia="Arial" w:hAnsi="Arial"/>
          <w:sz w:val="17"/>
          <w:szCs w:val="17"/>
          <w:color w:val="auto"/>
        </w:rPr>
        <w:t>which amount shall increase by $600 on a monthly basis each additional 12-month period until its expiration. The Company is entitled to base rent</w:t>
      </w:r>
    </w:p>
    <w:p>
      <w:pPr>
        <w:spacing w:after="0" w:line="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abatement for a specified period beginning on April 1, 2020. In addition, the 1221 Lease Extension added an option for the Company to extend the term of the lease for one five year period at the then prevailing fair market value for base monthly rent, commencing when the prior term expires.</w:t>
      </w:r>
    </w:p>
    <w:p>
      <w:pPr>
        <w:spacing w:after="0" w:line="92"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In addition, on March 16, 2020, the Company entered into the Fourth Addendum (the “1261 Suite B/C Lease Extension”) to the Standard Industrial/Commercial Multi-Tenant Lease, dated January 13, 2012, by and between RGS Properties and the Company (the “1261 Suite B/C Lease”), relating to the Company’s headquarters. The 1261 Suite B/C Lease Extension extends to the term of the 1261 Suite B/C Lease from April 1, 2020, until its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 expiration on January 31, 2026. The 1261 Suite B/C Lease Extension provides that the base monthly rent for the leased space shall be $16,308.57, for the 10-month period beginning April 1, 2020, which amount shall increase to $17,325 on February 1, 2021, and shall increase 3% annually thereafter. In addition, the 1261 Suite B/C Lease Extension added an option for the Company to extend the term of the lease for one five year period at the then prevailing fair market value for base monthly rent, commencing when the prior term expires.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foregoing description of the 1221 Lease Extension and the 1261 Suite B/C Lease Extension do not purport to be complete and are qualified in their entirety by reference to the full text of the 1221 Lease Extension and the 1261 Suite B/C Lease Extension, which will be filed as exhibits to the Company’s Annual Report on Form 10-K to be filed for the fiscal year ending December 31, 2019.</w:t>
      </w:r>
    </w:p>
    <w:p>
      <w:pPr>
        <w:spacing w:after="0" w:line="220" w:lineRule="exact"/>
        <w:rPr>
          <w:sz w:val="20"/>
          <w:szCs w:val="20"/>
          <w:color w:val="auto"/>
        </w:rPr>
      </w:pPr>
    </w:p>
    <w:p>
      <w:pPr>
        <w:ind w:right="1500"/>
        <w:spacing w:after="0" w:line="558" w:lineRule="auto"/>
        <w:rPr>
          <w:sz w:val="20"/>
          <w:szCs w:val="20"/>
          <w:color w:val="auto"/>
        </w:rPr>
      </w:pPr>
      <w:r>
        <w:rPr>
          <w:rFonts w:ascii="Arial" w:cs="Arial" w:eastAsia="Arial" w:hAnsi="Arial"/>
          <w:sz w:val="16"/>
          <w:szCs w:val="16"/>
          <w:b w:val="1"/>
          <w:bCs w:val="1"/>
          <w:color w:val="auto"/>
        </w:rPr>
        <w:t xml:space="preserve">Item 2.03. Creation of a Direct Financial Obligation or an Obligation under an Off-Balance Sheet Arrangement of a Registrant </w:t>
      </w:r>
      <w:r>
        <w:rPr>
          <w:rFonts w:ascii="Arial" w:cs="Arial" w:eastAsia="Arial" w:hAnsi="Arial"/>
          <w:sz w:val="16"/>
          <w:szCs w:val="16"/>
          <w:color w:val="auto"/>
        </w:rPr>
        <w:t>The disclosure set forth under Item 1.01 of this Current Report on Form 8-K is incorporated into this Item 2.03 by reference.</w:t>
      </w:r>
    </w:p>
    <w:p>
      <w:pPr>
        <w:sectPr>
          <w:pgSz w:w="11900" w:h="16838" w:orient="portrait"/>
          <w:cols w:equalWidth="0" w:num="1">
            <w:col w:w="11240"/>
          </w:cols>
          <w:pgMar w:left="320" w:top="109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00" w:val="left"/>
          <w:tab w:leader="none" w:pos="5740" w:val="left"/>
        </w:tabs>
        <w:rPr>
          <w:sz w:val="20"/>
          <w:szCs w:val="20"/>
          <w:color w:val="auto"/>
        </w:rPr>
      </w:pPr>
      <w:r>
        <w:rPr>
          <w:rFonts w:ascii="Arial" w:cs="Arial" w:eastAsia="Arial" w:hAnsi="Arial"/>
          <w:sz w:val="18"/>
          <w:szCs w:val="18"/>
          <w:color w:val="auto"/>
        </w:rPr>
        <w:t>Date: March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2020-03-18T15:08:21Z</dcterms:created>
  <dcterms:modified xsi:type="dcterms:W3CDTF">2020-03-18T15:08:21Z</dcterms:modified>
</cp:coreProperties>
</file>