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rPr>
              <w:t>Beto</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Riccitelli</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Sam</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Walsh</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LaBelle</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Curt</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180" w:type="dxa"/>
            <w:vAlign w:val="bottom"/>
          </w:tcPr>
          <w:p>
            <w:pPr>
              <w:ind w:left="360"/>
              <w:spacing w:after="0"/>
              <w:rPr>
                <w:sz w:val="20"/>
                <w:szCs w:val="20"/>
                <w:color w:val="auto"/>
              </w:rPr>
            </w:pPr>
            <w:r>
              <w:rPr>
                <w:rFonts w:ascii="Arial" w:cs="Arial" w:eastAsia="Arial" w:hAnsi="Arial"/>
                <w:sz w:val="22"/>
                <w:szCs w:val="22"/>
                <w:color w:val="auto"/>
                <w:w w:val="90"/>
              </w:rPr>
              <w:t>Rule 504</w:t>
            </w:r>
          </w:p>
        </w:tc>
        <w:tc>
          <w:tcPr>
            <w:tcW w:w="3000" w:type="dxa"/>
            <w:vAlign w:val="bottom"/>
          </w:tcPr>
          <w:p>
            <w:pPr>
              <w:ind w:left="20"/>
              <w:spacing w:after="0"/>
              <w:rPr>
                <w:sz w:val="20"/>
                <w:szCs w:val="20"/>
                <w:color w:val="auto"/>
              </w:rPr>
            </w:pPr>
            <w:r>
              <w:rPr>
                <w:rFonts w:ascii="Arial" w:cs="Arial" w:eastAsia="Arial" w:hAnsi="Arial"/>
                <w:sz w:val="22"/>
                <w:szCs w:val="22"/>
                <w:color w:val="auto"/>
              </w:rPr>
              <w:t>(b)(1)(i)</w:t>
            </w:r>
          </w:p>
        </w:tc>
        <w:tc>
          <w:tcPr>
            <w:tcW w:w="2400" w:type="dxa"/>
            <w:vAlign w:val="bottom"/>
          </w:tcPr>
          <w:p>
            <w:pPr>
              <w:ind w:left="520"/>
              <w:spacing w:after="0"/>
              <w:rPr>
                <w:sz w:val="20"/>
                <w:szCs w:val="20"/>
                <w:color w:val="auto"/>
              </w:rPr>
            </w:pPr>
            <w:r>
              <w:rPr>
                <w:rFonts w:ascii="Arial" w:cs="Arial" w:eastAsia="Arial" w:hAnsi="Arial"/>
                <w:sz w:val="22"/>
                <w:szCs w:val="22"/>
                <w:color w:val="auto"/>
              </w:rPr>
              <w:t>Section 3(c)(1)</w:t>
            </w:r>
          </w:p>
        </w:tc>
        <w:tc>
          <w:tcPr>
            <w:tcW w:w="1720" w:type="dxa"/>
            <w:vAlign w:val="bottom"/>
          </w:tcPr>
          <w:p>
            <w:pPr>
              <w:ind w:left="300"/>
              <w:spacing w:after="0"/>
              <w:rPr>
                <w:sz w:val="20"/>
                <w:szCs w:val="20"/>
                <w:color w:val="auto"/>
              </w:rPr>
            </w:pPr>
            <w:r>
              <w:rPr>
                <w:rFonts w:ascii="Arial" w:cs="Arial" w:eastAsia="Arial" w:hAnsi="Arial"/>
                <w:sz w:val="22"/>
                <w:szCs w:val="22"/>
                <w:color w:val="auto"/>
                <w:w w:val="97"/>
              </w:rPr>
              <w:t>Section 3(c)(9)</w:t>
            </w:r>
          </w:p>
        </w:tc>
        <w:tc>
          <w:tcPr>
            <w:tcW w:w="0" w:type="dxa"/>
            <w:vAlign w:val="bottom"/>
          </w:tcPr>
          <w:p>
            <w:pPr>
              <w:spacing w:after="0"/>
              <w:rPr>
                <w:sz w:val="1"/>
                <w:szCs w:val="1"/>
                <w:color w:val="auto"/>
              </w:rPr>
            </w:pPr>
          </w:p>
        </w:tc>
      </w:tr>
      <w:tr>
        <w:trPr>
          <w:trHeight w:val="297"/>
        </w:trPr>
        <w:tc>
          <w:tcPr>
            <w:tcW w:w="1180" w:type="dxa"/>
            <w:vAlign w:val="bottom"/>
          </w:tcPr>
          <w:p>
            <w:pPr>
              <w:ind w:left="360"/>
              <w:spacing w:after="0"/>
              <w:rPr>
                <w:sz w:val="20"/>
                <w:szCs w:val="20"/>
                <w:color w:val="auto"/>
              </w:rPr>
            </w:pPr>
            <w:r>
              <w:rPr>
                <w:rFonts w:ascii="Arial" w:cs="Arial" w:eastAsia="Arial" w:hAnsi="Arial"/>
                <w:sz w:val="22"/>
                <w:szCs w:val="22"/>
                <w:color w:val="auto"/>
                <w:w w:val="90"/>
              </w:rPr>
              <w:t>Rule 504</w:t>
            </w:r>
          </w:p>
        </w:tc>
        <w:tc>
          <w:tcPr>
            <w:tcW w:w="3000" w:type="dxa"/>
            <w:vAlign w:val="bottom"/>
          </w:tcPr>
          <w:p>
            <w:pPr>
              <w:ind w:left="20"/>
              <w:spacing w:after="0"/>
              <w:rPr>
                <w:sz w:val="20"/>
                <w:szCs w:val="20"/>
                <w:color w:val="auto"/>
              </w:rPr>
            </w:pPr>
            <w:r>
              <w:rPr>
                <w:rFonts w:ascii="Arial" w:cs="Arial" w:eastAsia="Arial" w:hAnsi="Arial"/>
                <w:sz w:val="22"/>
                <w:szCs w:val="22"/>
                <w:color w:val="auto"/>
              </w:rPr>
              <w:t>(b)(1)(ii)</w:t>
            </w:r>
          </w:p>
        </w:tc>
        <w:tc>
          <w:tcPr>
            <w:tcW w:w="2400" w:type="dxa"/>
            <w:vAlign w:val="bottom"/>
            <w:vMerge w:val="restart"/>
          </w:tcPr>
          <w:p>
            <w:pPr>
              <w:ind w:left="520"/>
              <w:spacing w:after="0"/>
              <w:rPr>
                <w:sz w:val="20"/>
                <w:szCs w:val="20"/>
                <w:color w:val="auto"/>
              </w:rPr>
            </w:pPr>
            <w:r>
              <w:rPr>
                <w:rFonts w:ascii="Arial" w:cs="Arial" w:eastAsia="Arial" w:hAnsi="Arial"/>
                <w:sz w:val="22"/>
                <w:szCs w:val="22"/>
                <w:color w:val="auto"/>
              </w:rPr>
              <w:t>Section 3(c)(2)</w:t>
            </w:r>
          </w:p>
        </w:tc>
        <w:tc>
          <w:tcPr>
            <w:tcW w:w="1720" w:type="dxa"/>
            <w:vAlign w:val="bottom"/>
            <w:vMerge w:val="restart"/>
          </w:tcPr>
          <w:p>
            <w:pPr>
              <w:ind w:left="300"/>
              <w:spacing w:after="0"/>
              <w:rPr>
                <w:sz w:val="20"/>
                <w:szCs w:val="20"/>
                <w:color w:val="auto"/>
              </w:rPr>
            </w:pPr>
            <w:r>
              <w:rPr>
                <w:rFonts w:ascii="Arial" w:cs="Arial" w:eastAsia="Arial" w:hAnsi="Arial"/>
                <w:sz w:val="22"/>
                <w:szCs w:val="22"/>
                <w:color w:val="auto"/>
                <w:w w:val="89"/>
              </w:rPr>
              <w:t>Section 3(c)(10)</w:t>
            </w:r>
          </w:p>
        </w:tc>
        <w:tc>
          <w:tcPr>
            <w:tcW w:w="0" w:type="dxa"/>
            <w:vAlign w:val="bottom"/>
          </w:tcPr>
          <w:p>
            <w:pPr>
              <w:spacing w:after="0"/>
              <w:rPr>
                <w:sz w:val="1"/>
                <w:szCs w:val="1"/>
                <w:color w:val="auto"/>
              </w:rPr>
            </w:pPr>
          </w:p>
        </w:tc>
      </w:tr>
      <w:tr>
        <w:trPr>
          <w:trHeight w:val="81"/>
        </w:trPr>
        <w:tc>
          <w:tcPr>
            <w:tcW w:w="1180" w:type="dxa"/>
            <w:vAlign w:val="bottom"/>
            <w:vMerge w:val="restart"/>
          </w:tcPr>
          <w:p>
            <w:pPr>
              <w:ind w:left="360"/>
              <w:spacing w:after="0"/>
              <w:rPr>
                <w:sz w:val="20"/>
                <w:szCs w:val="20"/>
                <w:color w:val="auto"/>
              </w:rPr>
            </w:pPr>
            <w:r>
              <w:rPr>
                <w:rFonts w:ascii="Arial" w:cs="Arial" w:eastAsia="Arial" w:hAnsi="Arial"/>
                <w:sz w:val="22"/>
                <w:szCs w:val="22"/>
                <w:color w:val="auto"/>
                <w:w w:val="90"/>
              </w:rPr>
              <w:t>Rule 504</w:t>
            </w:r>
          </w:p>
        </w:tc>
        <w:tc>
          <w:tcPr>
            <w:tcW w:w="3000" w:type="dxa"/>
            <w:vAlign w:val="bottom"/>
            <w:vMerge w:val="restart"/>
          </w:tcPr>
          <w:p>
            <w:pPr>
              <w:ind w:left="20"/>
              <w:spacing w:after="0"/>
              <w:rPr>
                <w:sz w:val="20"/>
                <w:szCs w:val="20"/>
                <w:color w:val="auto"/>
              </w:rPr>
            </w:pPr>
            <w:r>
              <w:rPr>
                <w:rFonts w:ascii="Arial" w:cs="Arial" w:eastAsia="Arial" w:hAnsi="Arial"/>
                <w:sz w:val="22"/>
                <w:szCs w:val="22"/>
                <w:color w:val="auto"/>
              </w:rPr>
              <w:t>(b)(1)(iii)</w:t>
            </w:r>
          </w:p>
        </w:tc>
        <w:tc>
          <w:tcPr>
            <w:tcW w:w="2400" w:type="dxa"/>
            <w:vAlign w:val="bottom"/>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180" w:type="dxa"/>
            <w:vAlign w:val="bottom"/>
            <w:vMerge w:val="continue"/>
          </w:tcPr>
          <w:p>
            <w:pPr>
              <w:spacing w:after="0"/>
              <w:rPr>
                <w:sz w:val="18"/>
                <w:szCs w:val="18"/>
                <w:color w:val="auto"/>
              </w:rPr>
            </w:pPr>
          </w:p>
        </w:tc>
        <w:tc>
          <w:tcPr>
            <w:tcW w:w="3000" w:type="dxa"/>
            <w:vAlign w:val="bottom"/>
            <w:vMerge w:val="continue"/>
          </w:tcPr>
          <w:p>
            <w:pPr>
              <w:spacing w:after="0"/>
              <w:rPr>
                <w:sz w:val="18"/>
                <w:szCs w:val="18"/>
                <w:color w:val="auto"/>
              </w:rPr>
            </w:pPr>
          </w:p>
        </w:tc>
        <w:tc>
          <w:tcPr>
            <w:tcW w:w="2400" w:type="dxa"/>
            <w:vAlign w:val="bottom"/>
            <w:vMerge w:val="restart"/>
          </w:tcPr>
          <w:p>
            <w:pPr>
              <w:ind w:left="520"/>
              <w:spacing w:after="0"/>
              <w:rPr>
                <w:sz w:val="20"/>
                <w:szCs w:val="20"/>
                <w:color w:val="auto"/>
              </w:rPr>
            </w:pPr>
            <w:r>
              <w:rPr>
                <w:rFonts w:ascii="Arial" w:cs="Arial" w:eastAsia="Arial" w:hAnsi="Arial"/>
                <w:sz w:val="22"/>
                <w:szCs w:val="22"/>
                <w:color w:val="auto"/>
              </w:rPr>
              <w:t>Section 3(c)(3)</w:t>
            </w:r>
          </w:p>
        </w:tc>
        <w:tc>
          <w:tcPr>
            <w:tcW w:w="1720" w:type="dxa"/>
            <w:vAlign w:val="bottom"/>
            <w:vMerge w:val="restart"/>
          </w:tcPr>
          <w:p>
            <w:pPr>
              <w:ind w:left="320"/>
              <w:spacing w:after="0"/>
              <w:rPr>
                <w:sz w:val="20"/>
                <w:szCs w:val="20"/>
                <w:color w:val="auto"/>
              </w:rPr>
            </w:pPr>
            <w:r>
              <w:rPr>
                <w:rFonts w:ascii="Arial" w:cs="Arial" w:eastAsia="Arial" w:hAnsi="Arial"/>
                <w:sz w:val="22"/>
                <w:szCs w:val="22"/>
                <w:color w:val="auto"/>
                <w:w w:val="88"/>
              </w:rPr>
              <w:t>Section 3(c)(11)</w:t>
            </w:r>
          </w:p>
        </w:tc>
        <w:tc>
          <w:tcPr>
            <w:tcW w:w="0" w:type="dxa"/>
            <w:vAlign w:val="bottom"/>
          </w:tcPr>
          <w:p>
            <w:pPr>
              <w:spacing w:after="0"/>
              <w:rPr>
                <w:sz w:val="1"/>
                <w:szCs w:val="1"/>
                <w:color w:val="auto"/>
              </w:rPr>
            </w:pPr>
          </w:p>
        </w:tc>
      </w:tr>
      <w:tr>
        <w:trPr>
          <w:trHeight w:val="162"/>
        </w:trPr>
        <w:tc>
          <w:tcPr>
            <w:tcW w:w="1180" w:type="dxa"/>
            <w:vAlign w:val="bottom"/>
            <w:vMerge w:val="restart"/>
          </w:tcPr>
          <w:p>
            <w:pPr>
              <w:ind w:left="360"/>
              <w:spacing w:after="0"/>
              <w:rPr>
                <w:sz w:val="20"/>
                <w:szCs w:val="20"/>
                <w:color w:val="auto"/>
              </w:rPr>
            </w:pPr>
            <w:r>
              <w:rPr>
                <w:rFonts w:ascii="Arial" w:cs="Arial" w:eastAsia="Arial" w:hAnsi="Arial"/>
                <w:sz w:val="22"/>
                <w:szCs w:val="22"/>
                <w:color w:val="auto"/>
                <w:w w:val="90"/>
              </w:rPr>
              <w:t>Rule 505</w:t>
            </w:r>
          </w:p>
        </w:tc>
        <w:tc>
          <w:tcPr>
            <w:tcW w:w="3000" w:type="dxa"/>
            <w:vAlign w:val="bottom"/>
          </w:tcPr>
          <w:p>
            <w:pPr>
              <w:spacing w:after="0"/>
              <w:rPr>
                <w:sz w:val="14"/>
                <w:szCs w:val="14"/>
                <w:color w:val="auto"/>
              </w:rPr>
            </w:pPr>
          </w:p>
        </w:tc>
        <w:tc>
          <w:tcPr>
            <w:tcW w:w="2400" w:type="dxa"/>
            <w:vAlign w:val="bottom"/>
            <w:vMerge w:val="continue"/>
          </w:tcPr>
          <w:p>
            <w:pPr>
              <w:spacing w:after="0"/>
              <w:rPr>
                <w:sz w:val="14"/>
                <w:szCs w:val="14"/>
                <w:color w:val="auto"/>
              </w:rPr>
            </w:pPr>
          </w:p>
        </w:tc>
        <w:tc>
          <w:tcPr>
            <w:tcW w:w="1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180" w:type="dxa"/>
            <w:vAlign w:val="bottom"/>
            <w:vMerge w:val="continue"/>
          </w:tcPr>
          <w:p>
            <w:pPr>
              <w:spacing w:after="0"/>
              <w:rPr>
                <w:sz w:val="11"/>
                <w:szCs w:val="11"/>
                <w:color w:val="auto"/>
              </w:rPr>
            </w:pPr>
          </w:p>
        </w:tc>
        <w:tc>
          <w:tcPr>
            <w:tcW w:w="3000" w:type="dxa"/>
            <w:vAlign w:val="bottom"/>
          </w:tcPr>
          <w:p>
            <w:pPr>
              <w:spacing w:after="0"/>
              <w:rPr>
                <w:sz w:val="11"/>
                <w:szCs w:val="11"/>
                <w:color w:val="auto"/>
              </w:rPr>
            </w:pPr>
          </w:p>
        </w:tc>
        <w:tc>
          <w:tcPr>
            <w:tcW w:w="2400" w:type="dxa"/>
            <w:vAlign w:val="bottom"/>
            <w:vMerge w:val="restart"/>
          </w:tcPr>
          <w:p>
            <w:pPr>
              <w:ind w:left="520"/>
              <w:spacing w:after="0"/>
              <w:rPr>
                <w:sz w:val="20"/>
                <w:szCs w:val="20"/>
                <w:color w:val="auto"/>
              </w:rPr>
            </w:pPr>
            <w:r>
              <w:rPr>
                <w:rFonts w:ascii="Arial" w:cs="Arial" w:eastAsia="Arial" w:hAnsi="Arial"/>
                <w:sz w:val="22"/>
                <w:szCs w:val="22"/>
                <w:color w:val="auto"/>
              </w:rPr>
              <w:t>Section 3(c)(4)</w:t>
            </w:r>
          </w:p>
        </w:tc>
        <w:tc>
          <w:tcPr>
            <w:tcW w:w="1720" w:type="dxa"/>
            <w:vAlign w:val="bottom"/>
            <w:vMerge w:val="restart"/>
          </w:tcPr>
          <w:p>
            <w:pPr>
              <w:ind w:left="300"/>
              <w:spacing w:after="0"/>
              <w:rPr>
                <w:sz w:val="20"/>
                <w:szCs w:val="20"/>
                <w:color w:val="auto"/>
              </w:rPr>
            </w:pPr>
            <w:r>
              <w:rPr>
                <w:rFonts w:ascii="Arial" w:cs="Arial" w:eastAsia="Arial" w:hAnsi="Arial"/>
                <w:sz w:val="22"/>
                <w:szCs w:val="22"/>
                <w:color w:val="auto"/>
                <w:w w:val="89"/>
              </w:rPr>
              <w:t>Section 3(c)(12)</w:t>
            </w:r>
          </w:p>
        </w:tc>
        <w:tc>
          <w:tcPr>
            <w:tcW w:w="0" w:type="dxa"/>
            <w:vAlign w:val="bottom"/>
          </w:tcPr>
          <w:p>
            <w:pPr>
              <w:spacing w:after="0"/>
              <w:rPr>
                <w:sz w:val="1"/>
                <w:szCs w:val="1"/>
                <w:color w:val="auto"/>
              </w:rPr>
            </w:pPr>
          </w:p>
        </w:tc>
      </w:tr>
      <w:tr>
        <w:trPr>
          <w:trHeight w:val="297"/>
        </w:trPr>
        <w:tc>
          <w:tcPr>
            <w:tcW w:w="4180" w:type="dxa"/>
            <w:vAlign w:val="bottom"/>
            <w:gridSpan w:val="2"/>
          </w:tcPr>
          <w:p>
            <w:pPr>
              <w:ind w:left="140"/>
              <w:spacing w:after="0"/>
              <w:rPr>
                <w:sz w:val="20"/>
                <w:szCs w:val="20"/>
                <w:color w:val="auto"/>
              </w:rPr>
            </w:pPr>
            <w:r>
              <w:rPr>
                <w:rFonts w:ascii="Arial" w:cs="Arial" w:eastAsia="Arial" w:hAnsi="Arial"/>
                <w:sz w:val="22"/>
                <w:szCs w:val="22"/>
                <w:color w:val="auto"/>
              </w:rPr>
              <w:t>X Rule 506(b)</w:t>
            </w:r>
          </w:p>
        </w:tc>
        <w:tc>
          <w:tcPr>
            <w:tcW w:w="2400" w:type="dxa"/>
            <w:vAlign w:val="bottom"/>
            <w:vMerge w:val="continue"/>
          </w:tcPr>
          <w:p>
            <w:pPr>
              <w:spacing w:after="0"/>
              <w:rPr>
                <w:sz w:val="24"/>
                <w:szCs w:val="24"/>
                <w:color w:val="auto"/>
              </w:rPr>
            </w:pPr>
          </w:p>
        </w:tc>
        <w:tc>
          <w:tcPr>
            <w:tcW w:w="1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4180" w:type="dxa"/>
            <w:vAlign w:val="bottom"/>
            <w:gridSpan w:val="2"/>
          </w:tcPr>
          <w:p>
            <w:pPr>
              <w:ind w:left="360"/>
              <w:spacing w:after="0"/>
              <w:rPr>
                <w:sz w:val="20"/>
                <w:szCs w:val="20"/>
                <w:color w:val="auto"/>
              </w:rPr>
            </w:pPr>
            <w:r>
              <w:rPr>
                <w:rFonts w:ascii="Arial" w:cs="Arial" w:eastAsia="Arial" w:hAnsi="Arial"/>
                <w:sz w:val="22"/>
                <w:szCs w:val="22"/>
                <w:color w:val="auto"/>
              </w:rPr>
              <w:t>Rule 506(c)</w:t>
            </w:r>
          </w:p>
        </w:tc>
        <w:tc>
          <w:tcPr>
            <w:tcW w:w="2400" w:type="dxa"/>
            <w:vAlign w:val="bottom"/>
          </w:tcPr>
          <w:p>
            <w:pPr>
              <w:ind w:left="520"/>
              <w:spacing w:after="0"/>
              <w:rPr>
                <w:sz w:val="20"/>
                <w:szCs w:val="20"/>
                <w:color w:val="auto"/>
              </w:rPr>
            </w:pPr>
            <w:r>
              <w:rPr>
                <w:rFonts w:ascii="Arial" w:cs="Arial" w:eastAsia="Arial" w:hAnsi="Arial"/>
                <w:sz w:val="22"/>
                <w:szCs w:val="22"/>
                <w:color w:val="auto"/>
              </w:rPr>
              <w:t>Section 3(c)(5)</w:t>
            </w:r>
          </w:p>
        </w:tc>
        <w:tc>
          <w:tcPr>
            <w:tcW w:w="1720" w:type="dxa"/>
            <w:vAlign w:val="bottom"/>
          </w:tcPr>
          <w:p>
            <w:pPr>
              <w:ind w:left="300"/>
              <w:spacing w:after="0"/>
              <w:rPr>
                <w:sz w:val="20"/>
                <w:szCs w:val="20"/>
                <w:color w:val="auto"/>
              </w:rPr>
            </w:pPr>
            <w:r>
              <w:rPr>
                <w:rFonts w:ascii="Arial" w:cs="Arial" w:eastAsia="Arial" w:hAnsi="Arial"/>
                <w:sz w:val="22"/>
                <w:szCs w:val="22"/>
                <w:color w:val="auto"/>
                <w:w w:val="89"/>
              </w:rPr>
              <w:t>Section 3(c)(13)</w:t>
            </w:r>
          </w:p>
        </w:tc>
        <w:tc>
          <w:tcPr>
            <w:tcW w:w="0" w:type="dxa"/>
            <w:vAlign w:val="bottom"/>
          </w:tcPr>
          <w:p>
            <w:pPr>
              <w:spacing w:after="0"/>
              <w:rPr>
                <w:sz w:val="1"/>
                <w:szCs w:val="1"/>
                <w:color w:val="auto"/>
              </w:rPr>
            </w:pPr>
          </w:p>
        </w:tc>
      </w:tr>
      <w:tr>
        <w:trPr>
          <w:trHeight w:val="275"/>
        </w:trPr>
        <w:tc>
          <w:tcPr>
            <w:tcW w:w="418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400" w:type="dxa"/>
            <w:vAlign w:val="bottom"/>
            <w:vMerge w:val="restart"/>
          </w:tcPr>
          <w:p>
            <w:pPr>
              <w:ind w:left="520"/>
              <w:spacing w:after="0"/>
              <w:rPr>
                <w:sz w:val="20"/>
                <w:szCs w:val="20"/>
                <w:color w:val="auto"/>
              </w:rPr>
            </w:pPr>
            <w:r>
              <w:rPr>
                <w:rFonts w:ascii="Arial" w:cs="Arial" w:eastAsia="Arial" w:hAnsi="Arial"/>
                <w:sz w:val="22"/>
                <w:szCs w:val="22"/>
                <w:color w:val="auto"/>
              </w:rPr>
              <w:t>Section 3(c)(6)</w:t>
            </w:r>
          </w:p>
        </w:tc>
        <w:tc>
          <w:tcPr>
            <w:tcW w:w="1720" w:type="dxa"/>
            <w:vAlign w:val="bottom"/>
            <w:vMerge w:val="restart"/>
          </w:tcPr>
          <w:p>
            <w:pPr>
              <w:ind w:left="300"/>
              <w:spacing w:after="0"/>
              <w:rPr>
                <w:sz w:val="20"/>
                <w:szCs w:val="20"/>
                <w:color w:val="auto"/>
              </w:rPr>
            </w:pPr>
            <w:r>
              <w:rPr>
                <w:rFonts w:ascii="Arial" w:cs="Arial" w:eastAsia="Arial" w:hAnsi="Arial"/>
                <w:sz w:val="22"/>
                <w:szCs w:val="22"/>
                <w:color w:val="auto"/>
                <w:w w:val="89"/>
              </w:rPr>
              <w:t>Section 3(c)(14)</w:t>
            </w:r>
          </w:p>
        </w:tc>
        <w:tc>
          <w:tcPr>
            <w:tcW w:w="0" w:type="dxa"/>
            <w:vAlign w:val="bottom"/>
          </w:tcPr>
          <w:p>
            <w:pPr>
              <w:spacing w:after="0"/>
              <w:rPr>
                <w:sz w:val="1"/>
                <w:szCs w:val="1"/>
                <w:color w:val="auto"/>
              </w:rPr>
            </w:pPr>
          </w:p>
        </w:tc>
      </w:tr>
      <w:tr>
        <w:trPr>
          <w:trHeight w:val="108"/>
        </w:trPr>
        <w:tc>
          <w:tcPr>
            <w:tcW w:w="1180" w:type="dxa"/>
            <w:vAlign w:val="bottom"/>
          </w:tcPr>
          <w:p>
            <w:pPr>
              <w:spacing w:after="0"/>
              <w:rPr>
                <w:sz w:val="9"/>
                <w:szCs w:val="9"/>
                <w:color w:val="auto"/>
              </w:rPr>
            </w:pPr>
          </w:p>
        </w:tc>
        <w:tc>
          <w:tcPr>
            <w:tcW w:w="3000" w:type="dxa"/>
            <w:vAlign w:val="bottom"/>
          </w:tcPr>
          <w:p>
            <w:pPr>
              <w:spacing w:after="0"/>
              <w:rPr>
                <w:sz w:val="9"/>
                <w:szCs w:val="9"/>
                <w:color w:val="auto"/>
              </w:rPr>
            </w:pPr>
          </w:p>
        </w:tc>
        <w:tc>
          <w:tcPr>
            <w:tcW w:w="2400" w:type="dxa"/>
            <w:vAlign w:val="bottom"/>
            <w:vMerge w:val="continue"/>
          </w:tcPr>
          <w:p>
            <w:pPr>
              <w:spacing w:after="0"/>
              <w:rPr>
                <w:sz w:val="9"/>
                <w:szCs w:val="9"/>
                <w:color w:val="auto"/>
              </w:rPr>
            </w:pPr>
          </w:p>
        </w:tc>
        <w:tc>
          <w:tcPr>
            <w:tcW w:w="1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11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400" w:type="dxa"/>
            <w:vAlign w:val="bottom"/>
          </w:tcPr>
          <w:p>
            <w:pPr>
              <w:ind w:left="460"/>
              <w:spacing w:after="0"/>
              <w:rPr>
                <w:sz w:val="20"/>
                <w:szCs w:val="20"/>
                <w:color w:val="auto"/>
              </w:rPr>
            </w:pPr>
            <w:r>
              <w:rPr>
                <w:rFonts w:ascii="Arial" w:cs="Arial" w:eastAsia="Arial" w:hAnsi="Arial"/>
                <w:sz w:val="22"/>
                <w:szCs w:val="22"/>
                <w:color w:val="auto"/>
              </w:rPr>
              <w:t>Section 3(c)(7)</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4180" w:type="dxa"/>
            <w:vAlign w:val="bottom"/>
            <w:gridSpan w:val="2"/>
          </w:tcPr>
          <w:p>
            <w:pPr>
              <w:spacing w:after="0"/>
              <w:rPr>
                <w:sz w:val="20"/>
                <w:szCs w:val="20"/>
                <w:color w:val="auto"/>
              </w:rPr>
            </w:pPr>
            <w:r>
              <w:rPr>
                <w:rFonts w:ascii="Arial" w:cs="Arial" w:eastAsia="Arial" w:hAnsi="Arial"/>
                <w:sz w:val="22"/>
                <w:szCs w:val="22"/>
                <w:color w:val="auto"/>
              </w:rPr>
              <w:t>7. Type of Filing</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180" w:type="dxa"/>
            <w:vAlign w:val="bottom"/>
            <w:gridSpan w:val="2"/>
          </w:tcPr>
          <w:p>
            <w:pPr>
              <w:ind w:left="40"/>
              <w:spacing w:after="0"/>
              <w:rPr>
                <w:sz w:val="20"/>
                <w:szCs w:val="20"/>
                <w:color w:val="auto"/>
              </w:rPr>
            </w:pPr>
            <w:r>
              <w:rPr>
                <w:rFonts w:ascii="Arial" w:cs="Arial" w:eastAsia="Arial" w:hAnsi="Arial"/>
                <w:sz w:val="22"/>
                <w:szCs w:val="22"/>
                <w:color w:val="auto"/>
                <w:w w:val="94"/>
              </w:rPr>
              <w:t>X New Notice  Date of First Sale 2014-07-10</w:t>
            </w:r>
          </w:p>
        </w:tc>
        <w:tc>
          <w:tcPr>
            <w:tcW w:w="2400" w:type="dxa"/>
            <w:vAlign w:val="bottom"/>
          </w:tcPr>
          <w:p>
            <w:pPr>
              <w:ind w:left="140"/>
              <w:spacing w:after="0"/>
              <w:rPr>
                <w:sz w:val="20"/>
                <w:szCs w:val="20"/>
                <w:color w:val="auto"/>
              </w:rPr>
            </w:pPr>
            <w:r>
              <w:rPr>
                <w:rFonts w:ascii="Arial" w:cs="Arial" w:eastAsia="Arial" w:hAnsi="Arial"/>
                <w:sz w:val="22"/>
                <w:szCs w:val="22"/>
                <w:color w:val="auto"/>
              </w:rPr>
              <w:t>First Sale Yet to Occur</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180" w:type="dxa"/>
            <w:vAlign w:val="bottom"/>
            <w:gridSpan w:val="2"/>
          </w:tcPr>
          <w:p>
            <w:pPr>
              <w:ind w:left="260"/>
              <w:spacing w:after="0"/>
              <w:rPr>
                <w:sz w:val="20"/>
                <w:szCs w:val="20"/>
                <w:color w:val="auto"/>
              </w:rPr>
            </w:pPr>
            <w:r>
              <w:rPr>
                <w:rFonts w:ascii="Arial" w:cs="Arial" w:eastAsia="Arial" w:hAnsi="Arial"/>
                <w:sz w:val="22"/>
                <w:szCs w:val="22"/>
                <w:color w:val="auto"/>
              </w:rPr>
              <w:t>Amendment</w:t>
            </w:r>
          </w:p>
        </w:tc>
        <w:tc>
          <w:tcPr>
            <w:tcW w:w="24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260"/>
              <w:spacing w:after="0"/>
              <w:rPr>
                <w:sz w:val="20"/>
                <w:szCs w:val="20"/>
                <w:color w:val="auto"/>
              </w:rPr>
            </w:pPr>
            <w:r>
              <w:rPr>
                <w:rFonts w:ascii="Arial" w:cs="Arial" w:eastAsia="Arial" w:hAnsi="Arial"/>
                <w:sz w:val="22"/>
                <w:szCs w:val="22"/>
                <w:color w:val="auto"/>
              </w:rPr>
              <w:t>Equity</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gridSpan w:val="4"/>
          </w:tcPr>
          <w:p>
            <w:pPr>
              <w:ind w:left="260"/>
              <w:spacing w:after="0"/>
              <w:rPr>
                <w:sz w:val="20"/>
                <w:szCs w:val="20"/>
                <w:color w:val="auto"/>
              </w:rPr>
            </w:pPr>
            <w:r>
              <w:rPr>
                <w:rFonts w:ascii="Arial" w:cs="Arial" w:eastAsia="Arial" w:hAnsi="Arial"/>
                <w:sz w:val="22"/>
                <w:szCs w:val="22"/>
                <w:color w:val="auto"/>
                <w:w w:val="96"/>
              </w:rPr>
              <w:t>Option, Warrant or Other Right to Acquire Another Security</w:t>
            </w:r>
          </w:p>
        </w:tc>
        <w:tc>
          <w:tcPr>
            <w:tcW w:w="4060" w:type="dxa"/>
            <w:vAlign w:val="bottom"/>
            <w:gridSpan w:val="2"/>
          </w:tcPr>
          <w:p>
            <w:pPr>
              <w:ind w:left="8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840" w:type="dxa"/>
            <w:vAlign w:val="bottom"/>
            <w:gridSpan w:val="4"/>
          </w:tcPr>
          <w:p>
            <w:pPr>
              <w:ind w:left="260"/>
              <w:spacing w:after="0" w:line="233" w:lineRule="exact"/>
              <w:rPr>
                <w:sz w:val="20"/>
                <w:szCs w:val="20"/>
                <w:color w:val="auto"/>
              </w:rPr>
            </w:pPr>
            <w:r>
              <w:rPr>
                <w:rFonts w:ascii="Arial" w:cs="Arial" w:eastAsia="Arial" w:hAnsi="Arial"/>
                <w:sz w:val="22"/>
                <w:szCs w:val="22"/>
                <w:color w:val="auto"/>
                <w:w w:val="94"/>
              </w:rPr>
              <w:t>Security to be Acquired Upon Exercise of Option, Warrant or</w:t>
            </w:r>
          </w:p>
        </w:tc>
        <w:tc>
          <w:tcPr>
            <w:tcW w:w="22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3"/>
        </w:trPr>
        <w:tc>
          <w:tcPr>
            <w:tcW w:w="4040" w:type="dxa"/>
            <w:vAlign w:val="bottom"/>
            <w:gridSpan w:val="2"/>
          </w:tcPr>
          <w:p>
            <w:pPr>
              <w:ind w:left="40"/>
              <w:spacing w:after="0"/>
              <w:rPr>
                <w:sz w:val="20"/>
                <w:szCs w:val="20"/>
                <w:color w:val="auto"/>
              </w:rPr>
            </w:pPr>
            <w:r>
              <w:rPr>
                <w:rFonts w:ascii="Arial" w:cs="Arial" w:eastAsia="Arial" w:hAnsi="Arial"/>
                <w:sz w:val="43"/>
                <w:szCs w:val="43"/>
                <w:color w:val="auto"/>
                <w:vertAlign w:val="superscript"/>
              </w:rPr>
              <w:t>X</w:t>
            </w:r>
            <w:r>
              <w:rPr>
                <w:rFonts w:ascii="Arial" w:cs="Arial" w:eastAsia="Arial" w:hAnsi="Arial"/>
                <w:sz w:val="22"/>
                <w:szCs w:val="22"/>
                <w:color w:val="auto"/>
              </w:rPr>
              <w:t xml:space="preserve"> Other Right to Acquire Security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ind w:left="8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5"/>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840" w:type="dxa"/>
            <w:vAlign w:val="bottom"/>
            <w:gridSpan w:val="4"/>
          </w:tcPr>
          <w:p>
            <w:pPr>
              <w:ind w:left="40"/>
              <w:spacing w:after="0"/>
              <w:rPr>
                <w:sz w:val="20"/>
                <w:szCs w:val="20"/>
                <w:color w:val="auto"/>
              </w:rPr>
            </w:pPr>
            <w:r>
              <w:rPr>
                <w:rFonts w:ascii="Arial" w:cs="Arial" w:eastAsia="Arial" w:hAnsi="Arial"/>
                <w:sz w:val="22"/>
                <w:szCs w:val="22"/>
                <w:color w:val="auto"/>
                <w:w w:val="91"/>
              </w:rPr>
              <w:t>Minimum investment accepted from any outside investor $0 USD</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3"/>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60" w:type="dxa"/>
            <w:vAlign w:val="bottom"/>
            <w:gridSpan w:val="2"/>
          </w:tcPr>
          <w:p>
            <w:pPr>
              <w:ind w:left="94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2"/>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2"/>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$3,950,000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$3,950,000 USD</w:t>
            </w: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60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2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12</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3500" w:type="dxa"/>
            <w:vAlign w:val="bottom"/>
            <w:tcBorders>
              <w:top w:val="single" w:sz="8" w:color="2C2C2C"/>
              <w:bottom w:val="single" w:sz="8" w:color="808080"/>
            </w:tcBorders>
          </w:tcPr>
          <w:p>
            <w:pPr>
              <w:ind w:left="14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00" w:type="dxa"/>
            <w:vAlign w:val="bottom"/>
            <w:tcBorders>
              <w:top w:val="single" w:sz="8" w:color="2C2C2C"/>
              <w:bottom w:val="single" w:sz="8" w:color="808080"/>
            </w:tcBorders>
          </w:tcPr>
          <w:p>
            <w:pPr>
              <w:ind w:left="600"/>
              <w:spacing w:after="0"/>
              <w:rPr>
                <w:sz w:val="20"/>
                <w:szCs w:val="20"/>
                <w:color w:val="auto"/>
              </w:rPr>
            </w:pPr>
            <w:r>
              <w:rPr>
                <w:rFonts w:ascii="Arial" w:cs="Arial" w:eastAsia="Arial" w:hAnsi="Arial"/>
                <w:sz w:val="22"/>
                <w:szCs w:val="22"/>
                <w:b w:val="1"/>
                <w:bCs w:val="1"/>
                <w:color w:val="auto"/>
              </w:rPr>
              <w:t>Signature</w:t>
            </w:r>
          </w:p>
        </w:tc>
        <w:tc>
          <w:tcPr>
            <w:tcW w:w="40" w:type="dxa"/>
            <w:vAlign w:val="bottom"/>
          </w:tcPr>
          <w:p>
            <w:pPr>
              <w:spacing w:after="0"/>
              <w:rPr>
                <w:sz w:val="24"/>
                <w:szCs w:val="24"/>
                <w:color w:val="auto"/>
              </w:rPr>
            </w:pPr>
          </w:p>
        </w:tc>
        <w:tc>
          <w:tcPr>
            <w:tcW w:w="1800" w:type="dxa"/>
            <w:vAlign w:val="bottom"/>
            <w:tcBorders>
              <w:top w:val="single" w:sz="8" w:color="2C2C2C"/>
              <w:bottom w:val="single" w:sz="8" w:color="808080"/>
            </w:tcBorders>
          </w:tcPr>
          <w:p>
            <w:pPr>
              <w:ind w:left="180"/>
              <w:spacing w:after="0"/>
              <w:rPr>
                <w:sz w:val="20"/>
                <w:szCs w:val="20"/>
                <w:color w:val="auto"/>
              </w:rPr>
            </w:pPr>
            <w:r>
              <w:rPr>
                <w:rFonts w:ascii="Arial" w:cs="Arial" w:eastAsia="Arial" w:hAnsi="Arial"/>
                <w:sz w:val="22"/>
                <w:szCs w:val="22"/>
                <w:b w:val="1"/>
                <w:bCs w:val="1"/>
                <w:color w:val="auto"/>
                <w:w w:val="99"/>
              </w:rPr>
              <w:t>Name of Signer</w:t>
            </w:r>
          </w:p>
        </w:tc>
        <w:tc>
          <w:tcPr>
            <w:tcW w:w="40" w:type="dxa"/>
            <w:vAlign w:val="bottom"/>
          </w:tcPr>
          <w:p>
            <w:pPr>
              <w:spacing w:after="0"/>
              <w:rPr>
                <w:sz w:val="24"/>
                <w:szCs w:val="24"/>
                <w:color w:val="auto"/>
              </w:rPr>
            </w:pPr>
          </w:p>
        </w:tc>
        <w:tc>
          <w:tcPr>
            <w:tcW w:w="2500" w:type="dxa"/>
            <w:vAlign w:val="bottom"/>
            <w:tcBorders>
              <w:top w:val="single" w:sz="8" w:color="2C2C2C"/>
              <w:bottom w:val="single" w:sz="8" w:color="808080"/>
            </w:tcBorders>
          </w:tcPr>
          <w:p>
            <w:pPr>
              <w:ind w:left="104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32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350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EXAGEN DIAGNOSTICS INC</w:t>
            </w:r>
          </w:p>
        </w:tc>
        <w:tc>
          <w:tcPr>
            <w:tcW w:w="20" w:type="dxa"/>
            <w:vAlign w:val="bottom"/>
          </w:tcPr>
          <w:p>
            <w:pPr>
              <w:spacing w:after="0"/>
              <w:rPr>
                <w:sz w:val="22"/>
                <w:szCs w:val="22"/>
                <w:color w:val="auto"/>
              </w:rPr>
            </w:pPr>
          </w:p>
        </w:tc>
        <w:tc>
          <w:tcPr>
            <w:tcW w:w="21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Wendy Swedick</w:t>
            </w:r>
          </w:p>
        </w:tc>
        <w:tc>
          <w:tcPr>
            <w:tcW w:w="40" w:type="dxa"/>
            <w:vAlign w:val="bottom"/>
          </w:tcPr>
          <w:p>
            <w:pPr>
              <w:spacing w:after="0"/>
              <w:rPr>
                <w:sz w:val="22"/>
                <w:szCs w:val="22"/>
                <w:color w:val="auto"/>
              </w:rPr>
            </w:pPr>
          </w:p>
        </w:tc>
        <w:tc>
          <w:tcPr>
            <w:tcW w:w="18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Wendy Swedick</w:t>
            </w:r>
          </w:p>
        </w:tc>
        <w:tc>
          <w:tcPr>
            <w:tcW w:w="40" w:type="dxa"/>
            <w:vAlign w:val="bottom"/>
          </w:tcPr>
          <w:p>
            <w:pPr>
              <w:spacing w:after="0"/>
              <w:rPr>
                <w:sz w:val="22"/>
                <w:szCs w:val="22"/>
                <w:color w:val="auto"/>
              </w:rPr>
            </w:pPr>
          </w:p>
        </w:tc>
        <w:tc>
          <w:tcPr>
            <w:tcW w:w="25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320" w:type="dxa"/>
            <w:vAlign w:val="bottom"/>
            <w:tcBorders>
              <w:top w:val="single" w:sz="8" w:color="2C2C2C"/>
              <w:bottom w:val="single" w:sz="8" w:color="808080"/>
            </w:tcBorders>
          </w:tcPr>
          <w:p>
            <w:pPr>
              <w:jc w:val="right"/>
              <w:ind w:right="172"/>
              <w:spacing w:after="0"/>
              <w:rPr>
                <w:sz w:val="20"/>
                <w:szCs w:val="20"/>
                <w:color w:val="auto"/>
              </w:rPr>
            </w:pPr>
            <w:r>
              <w:rPr>
                <w:rFonts w:ascii="Arial" w:cs="Arial" w:eastAsia="Arial" w:hAnsi="Arial"/>
                <w:sz w:val="22"/>
                <w:szCs w:val="22"/>
                <w:color w:val="auto"/>
                <w:w w:val="90"/>
              </w:rPr>
              <w:t>2014-07-17</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3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5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3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2019-12-07T05:59:14Z</dcterms:created>
  <dcterms:modified xsi:type="dcterms:W3CDTF">2019-12-07T05:59:14Z</dcterms:modified>
</cp:coreProperties>
</file>