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5702935</wp:posOffset>
            </wp:positionH>
            <wp:positionV relativeFrom="page">
              <wp:posOffset>568960</wp:posOffset>
            </wp:positionV>
            <wp:extent cx="1637030" cy="7454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37030" cy="7454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Exagen Inc.</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1261 Liberty Way</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 California 92081</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November 17, 2020</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VIA EDGAR</w:t>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Division of Corporation Finance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73" w:lineRule="exact"/>
        <w:rPr>
          <w:sz w:val="24"/>
          <w:szCs w:val="24"/>
          <w:color w:val="auto"/>
        </w:rPr>
      </w:pPr>
    </w:p>
    <w:p>
      <w:pPr>
        <w:ind w:left="94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Re:</w:t>
        <w:tab/>
        <w:t>Exagen Inc.</w:t>
      </w:r>
    </w:p>
    <w:p>
      <w:pPr>
        <w:spacing w:after="0" w:line="32"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22"/>
          <w:szCs w:val="22"/>
          <w:b w:val="1"/>
          <w:bCs w:val="1"/>
          <w:color w:val="auto"/>
        </w:rPr>
        <w:t>Registration Statement on Form S-3</w:t>
      </w:r>
    </w:p>
    <w:p>
      <w:pPr>
        <w:spacing w:after="0" w:line="232"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22"/>
          <w:szCs w:val="22"/>
          <w:b w:val="1"/>
          <w:bCs w:val="1"/>
          <w:color w:val="auto"/>
        </w:rPr>
        <w:t>File No. 333-250015</w:t>
      </w:r>
    </w:p>
    <w:p>
      <w:pPr>
        <w:spacing w:after="0" w:line="27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47" w:lineRule="exact"/>
        <w:rPr>
          <w:sz w:val="24"/>
          <w:szCs w:val="24"/>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Pursuant to Rule 461 of Regulation C of the General Rules and Regulations under the Securities Act of 1933, as amended, the undersigned, on behalf of Exagen Inc., respectfully requests that the effective date of the Registration Statement on Form S-3 referred to above be accelerated so that it will become effective at 4:00 P.M. Eastern Time on November 19, 2020, or as soon as practicable thereafter.</w:t>
      </w:r>
    </w:p>
    <w:p>
      <w:pPr>
        <w:spacing w:after="0" w:line="206" w:lineRule="exact"/>
        <w:rPr>
          <w:sz w:val="24"/>
          <w:szCs w:val="24"/>
          <w:color w:val="auto"/>
        </w:rPr>
      </w:pPr>
    </w:p>
    <w:p>
      <w:pPr>
        <w:ind w:right="180" w:firstLine="648"/>
        <w:spacing w:after="0" w:line="271" w:lineRule="auto"/>
        <w:rPr>
          <w:sz w:val="20"/>
          <w:szCs w:val="20"/>
          <w:color w:val="auto"/>
        </w:rPr>
      </w:pPr>
      <w:r>
        <w:rPr>
          <w:rFonts w:ascii="Times New Roman" w:cs="Times New Roman" w:eastAsia="Times New Roman" w:hAnsi="Times New Roman"/>
          <w:sz w:val="22"/>
          <w:szCs w:val="22"/>
          <w:color w:val="auto"/>
        </w:rPr>
        <w:t>If you have any questions or require additional information, please contact Matthew T. Bush, Esq. of Latham &amp; Watkins LLP at (858) 523-3962. Thank you for your assistance and cooperation in this matter.</w:t>
      </w:r>
    </w:p>
    <w:p>
      <w:pPr>
        <w:spacing w:after="0" w:line="252" w:lineRule="exact"/>
        <w:rPr>
          <w:sz w:val="24"/>
          <w:szCs w:val="24"/>
          <w:color w:val="auto"/>
        </w:rPr>
      </w:pPr>
    </w:p>
    <w:p>
      <w:pPr>
        <w:ind w:left="738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328" w:lineRule="exact"/>
        <w:rPr>
          <w:sz w:val="24"/>
          <w:szCs w:val="24"/>
          <w:color w:val="auto"/>
        </w:rPr>
      </w:pPr>
    </w:p>
    <w:p>
      <w:pPr>
        <w:ind w:left="7380"/>
        <w:spacing w:after="0"/>
        <w:rPr>
          <w:sz w:val="20"/>
          <w:szCs w:val="20"/>
          <w:color w:val="auto"/>
        </w:rPr>
      </w:pPr>
      <w:r>
        <w:rPr>
          <w:rFonts w:ascii="Times New Roman" w:cs="Times New Roman" w:eastAsia="Times New Roman" w:hAnsi="Times New Roman"/>
          <w:sz w:val="22"/>
          <w:szCs w:val="22"/>
          <w:color w:val="auto"/>
        </w:rPr>
        <w:t>EXAGEN INC.</w:t>
      </w:r>
    </w:p>
    <w:p>
      <w:pPr>
        <w:spacing w:after="0" w:line="200" w:lineRule="exact"/>
        <w:rPr>
          <w:sz w:val="24"/>
          <w:szCs w:val="24"/>
          <w:color w:val="auto"/>
        </w:rPr>
      </w:pPr>
    </w:p>
    <w:p>
      <w:pPr>
        <w:spacing w:after="0" w:line="398" w:lineRule="exact"/>
        <w:rPr>
          <w:sz w:val="24"/>
          <w:szCs w:val="24"/>
          <w:color w:val="auto"/>
        </w:rPr>
      </w:pPr>
    </w:p>
    <w:p>
      <w:pPr>
        <w:ind w:left="7380"/>
        <w:spacing w:after="0"/>
        <w:tabs>
          <w:tab w:leader="none" w:pos="81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Kamal Adawi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5148580</wp:posOffset>
            </wp:positionH>
            <wp:positionV relativeFrom="paragraph">
              <wp:posOffset>27940</wp:posOffset>
            </wp:positionV>
            <wp:extent cx="19888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51" w:lineRule="exact"/>
        <w:rPr>
          <w:sz w:val="24"/>
          <w:szCs w:val="24"/>
          <w:color w:val="auto"/>
        </w:rPr>
      </w:pPr>
    </w:p>
    <w:p>
      <w:pPr>
        <w:ind w:left="8120"/>
        <w:spacing w:after="0"/>
        <w:rPr>
          <w:sz w:val="20"/>
          <w:szCs w:val="20"/>
          <w:color w:val="auto"/>
        </w:rPr>
      </w:pPr>
      <w:r>
        <w:rPr>
          <w:rFonts w:ascii="Times New Roman" w:cs="Times New Roman" w:eastAsia="Times New Roman" w:hAnsi="Times New Roman"/>
          <w:sz w:val="22"/>
          <w:szCs w:val="22"/>
          <w:color w:val="auto"/>
        </w:rPr>
        <w:t>Kamal Adawi</w:t>
      </w:r>
    </w:p>
    <w:p>
      <w:pPr>
        <w:spacing w:after="0" w:line="58" w:lineRule="exact"/>
        <w:rPr>
          <w:sz w:val="24"/>
          <w:szCs w:val="24"/>
          <w:color w:val="auto"/>
        </w:rPr>
      </w:pPr>
    </w:p>
    <w:p>
      <w:pPr>
        <w:ind w:left="812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left="940" w:right="6480" w:hanging="914"/>
        <w:spacing w:after="0" w:line="295" w:lineRule="auto"/>
        <w:tabs>
          <w:tab w:leader="none" w:pos="94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Matthew T. Bush, Latham &amp; Watkins LLP Jeffrey T. Woodley, Latham &amp; Watkins LLP</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2020-12-18T23:07:46Z</dcterms:created>
  <dcterms:modified xsi:type="dcterms:W3CDTF">2020-12-18T23:07:46Z</dcterms:modified>
</cp:coreProperties>
</file>