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5603240</wp:posOffset>
            </wp:positionH>
            <wp:positionV relativeFrom="paragraph">
              <wp:posOffset>-636270</wp:posOffset>
            </wp:positionV>
            <wp:extent cx="1305560" cy="905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5560" cy="9055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6946900" cy="20294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46900" cy="2029460"/>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gridSpan w:val="3"/>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gridSpan w:val="3"/>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780" w:type="dxa"/>
            <w:vAlign w:val="bottom"/>
            <w:gridSpan w:val="2"/>
            <w:vMerge w:val="restart"/>
          </w:tcPr>
          <w:p>
            <w:pPr>
              <w:spacing w:after="0" w:line="256" w:lineRule="exact"/>
              <w:rPr>
                <w:rFonts w:ascii="Arial" w:cs="Arial" w:eastAsia="Arial" w:hAnsi="Arial"/>
                <w:sz w:val="24"/>
                <w:szCs w:val="24"/>
                <w:color w:val="0000EE"/>
              </w:rPr>
            </w:pPr>
            <w:hyperlink r:id="rId10">
              <w:r>
                <w:rPr>
                  <w:rFonts w:ascii="Arial" w:cs="Arial" w:eastAsia="Arial" w:hAnsi="Arial"/>
                  <w:sz w:val="24"/>
                  <w:szCs w:val="24"/>
                  <w:color w:val="0000EE"/>
                </w:rPr>
                <w:t>Zack Debra</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278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120" w:type="dxa"/>
            <w:vAlign w:val="bottom"/>
            <w:tcBorders>
              <w:top w:val="single" w:sz="8" w:color="0000EE"/>
              <w:bottom w:val="single" w:sz="8" w:color="9A9A9A"/>
            </w:tcBorders>
          </w:tcPr>
          <w:p>
            <w:pPr>
              <w:spacing w:after="0"/>
              <w:rPr>
                <w:sz w:val="17"/>
                <w:szCs w:val="17"/>
                <w:color w:val="auto"/>
              </w:rPr>
            </w:pPr>
          </w:p>
        </w:tc>
        <w:tc>
          <w:tcPr>
            <w:tcW w:w="1660" w:type="dxa"/>
            <w:vAlign w:val="bottom"/>
            <w:tcBorders>
              <w:bottom w:val="single" w:sz="8" w:color="9A9A9A"/>
            </w:tcBorders>
          </w:tcPr>
          <w:p>
            <w:pPr>
              <w:spacing w:after="0"/>
              <w:rPr>
                <w:sz w:val="17"/>
                <w:szCs w:val="17"/>
                <w:color w:val="auto"/>
              </w:rPr>
            </w:pPr>
          </w:p>
        </w:tc>
        <w:tc>
          <w:tcPr>
            <w:tcW w:w="2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Arial" w:cs="Arial" w:eastAsia="Arial" w:hAnsi="Arial"/>
                <w:sz w:val="20"/>
                <w:szCs w:val="20"/>
                <w:color w:val="0000FF"/>
              </w:rPr>
              <w:t>03/24/2020</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9" w:lineRule="exact"/>
        <w:rPr>
          <w:sz w:val="24"/>
          <w:szCs w:val="24"/>
          <w:color w:val="auto"/>
        </w:rPr>
      </w:pPr>
    </w:p>
    <w:p>
      <w:pPr>
        <w:spacing w:after="0"/>
        <w:rPr>
          <w:rFonts w:ascii="Arial" w:cs="Arial" w:eastAsia="Arial" w:hAnsi="Arial"/>
          <w:sz w:val="24"/>
          <w:szCs w:val="24"/>
          <w:color w:val="0000EE"/>
        </w:rPr>
      </w:pPr>
      <w:hyperlink r:id="rId11">
        <w:r>
          <w:rPr>
            <w:rFonts w:ascii="Arial" w:cs="Arial" w:eastAsia="Arial" w:hAnsi="Arial"/>
            <w:sz w:val="24"/>
            <w:szCs w:val="24"/>
            <w:u w:val="single" w:color="auto"/>
            <w:color w:val="0000EE"/>
          </w:rPr>
          <w:t>EXAGEN INC.</w:t>
        </w:r>
        <w:r>
          <w:rPr>
            <w:rFonts w:ascii="Arial" w:cs="Arial" w:eastAsia="Arial" w:hAnsi="Arial"/>
            <w:sz w:val="24"/>
            <w:szCs w:val="24"/>
            <w:color w:val="0000EE"/>
          </w:rPr>
          <w:t xml:space="preserve"> </w:t>
        </w:r>
      </w:hyperlink>
      <w:r>
        <w:rPr>
          <w:rFonts w:ascii="Arial" w:cs="Arial" w:eastAsia="Arial" w:hAnsi="Arial"/>
          <w:sz w:val="24"/>
          <w:szCs w:val="24"/>
          <w:color w:val="000000"/>
        </w:rPr>
        <w:t>[</w:t>
      </w:r>
      <w:r>
        <w:rPr>
          <w:rFonts w:ascii="Arial" w:cs="Arial" w:eastAsia="Arial" w:hAnsi="Arial"/>
          <w:sz w:val="24"/>
          <w:szCs w:val="24"/>
          <w:color w:val="0000EE"/>
        </w:rPr>
        <w:t xml:space="preserve"> </w:t>
      </w:r>
      <w:r>
        <w:rPr>
          <w:rFonts w:ascii="Arial" w:cs="Arial" w:eastAsia="Arial" w:hAnsi="Arial"/>
          <w:sz w:val="19"/>
          <w:szCs w:val="19"/>
          <w:color w:val="0000FF"/>
        </w:rPr>
        <w:t>XGN</w:t>
      </w:r>
      <w:r>
        <w:rPr>
          <w:rFonts w:ascii="Arial" w:cs="Arial" w:eastAsia="Arial" w:hAnsi="Arial"/>
          <w:sz w:val="24"/>
          <w:szCs w:val="24"/>
          <w:color w:val="0000EE"/>
        </w:rPr>
        <w:t xml:space="preserve"> </w:t>
      </w:r>
      <w:r>
        <w:rPr>
          <w:rFonts w:ascii="Arial" w:cs="Arial" w:eastAsia="Arial" w:hAnsi="Arial"/>
          <w:sz w:val="24"/>
          <w:szCs w:val="24"/>
          <w:color w:val="000000"/>
        </w:rPr>
        <w:t>]</w:t>
      </w:r>
    </w:p>
    <w:p>
      <w:pPr>
        <w:spacing w:after="0" w:line="342" w:lineRule="exact"/>
        <w:rPr>
          <w:sz w:val="24"/>
          <w:szCs w:val="24"/>
          <w:color w:val="auto"/>
        </w:rPr>
      </w:pPr>
    </w:p>
    <w:p>
      <w:pPr>
        <w:sectPr>
          <w:pgSz w:w="11900" w:h="16838" w:orient="portrait"/>
          <w:cols w:equalWidth="0" w:num="2">
            <w:col w:w="4720" w:space="280"/>
            <w:col w:w="5940"/>
          </w:cols>
          <w:pgMar w:left="480" w:top="236" w:right="479" w:bottom="1440" w:gutter="0" w:footer="0" w:header="0"/>
          <w:type w:val="continuous"/>
        </w:sectPr>
      </w:pPr>
    </w:p>
    <w:p>
      <w:pPr>
        <w:spacing w:after="0" w:line="105"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780" w:type="dxa"/>
            <w:vAlign w:val="bottom"/>
          </w:tcPr>
          <w:p>
            <w:pPr>
              <w:ind w:left="40"/>
              <w:spacing w:after="0"/>
              <w:rPr>
                <w:sz w:val="20"/>
                <w:szCs w:val="20"/>
                <w:color w:val="auto"/>
              </w:rPr>
            </w:pPr>
            <w:r>
              <w:rPr>
                <w:rFonts w:ascii="Arial" w:cs="Arial" w:eastAsia="Arial" w:hAnsi="Arial"/>
                <w:sz w:val="15"/>
                <w:szCs w:val="15"/>
                <w:color w:val="auto"/>
              </w:rPr>
              <w:t>(Last)</w:t>
            </w:r>
          </w:p>
        </w:tc>
        <w:tc>
          <w:tcPr>
            <w:tcW w:w="1080" w:type="dxa"/>
            <w:vAlign w:val="bottom"/>
          </w:tcPr>
          <w:p>
            <w:pPr>
              <w:ind w:left="280"/>
              <w:spacing w:after="0"/>
              <w:rPr>
                <w:sz w:val="20"/>
                <w:szCs w:val="20"/>
                <w:color w:val="auto"/>
              </w:rPr>
            </w:pPr>
            <w:r>
              <w:rPr>
                <w:rFonts w:ascii="Arial" w:cs="Arial" w:eastAsia="Arial" w:hAnsi="Arial"/>
                <w:sz w:val="15"/>
                <w:szCs w:val="15"/>
                <w:color w:val="auto"/>
              </w:rPr>
              <w:t>(First)</w:t>
            </w:r>
          </w:p>
        </w:tc>
        <w:tc>
          <w:tcPr>
            <w:tcW w:w="1240" w:type="dxa"/>
            <w:vAlign w:val="bottom"/>
          </w:tcPr>
          <w:p>
            <w:pPr>
              <w:ind w:left="240"/>
              <w:spacing w:after="0"/>
              <w:rPr>
                <w:sz w:val="20"/>
                <w:szCs w:val="20"/>
                <w:color w:val="auto"/>
              </w:rPr>
            </w:pPr>
            <w:r>
              <w:rPr>
                <w:rFonts w:ascii="Arial" w:cs="Arial" w:eastAsia="Arial" w:hAnsi="Arial"/>
                <w:sz w:val="15"/>
                <w:szCs w:val="15"/>
                <w:color w:val="auto"/>
              </w:rPr>
              <w:t>(Middle)</w:t>
            </w:r>
          </w:p>
        </w:tc>
      </w:tr>
      <w:tr>
        <w:trPr>
          <w:trHeight w:val="314"/>
        </w:trPr>
        <w:tc>
          <w:tcPr>
            <w:tcW w:w="1860" w:type="dxa"/>
            <w:vAlign w:val="bottom"/>
            <w:gridSpan w:val="2"/>
          </w:tcPr>
          <w:p>
            <w:pPr>
              <w:ind w:left="40"/>
              <w:spacing w:after="0"/>
              <w:rPr>
                <w:sz w:val="20"/>
                <w:szCs w:val="20"/>
                <w:color w:val="auto"/>
              </w:rPr>
            </w:pPr>
            <w:r>
              <w:rPr>
                <w:rFonts w:ascii="Arial" w:cs="Arial" w:eastAsia="Arial" w:hAnsi="Arial"/>
                <w:sz w:val="20"/>
                <w:szCs w:val="20"/>
                <w:color w:val="0000FF"/>
              </w:rPr>
              <w:t>C/O EXAGEN INC.</w:t>
            </w:r>
          </w:p>
        </w:tc>
        <w:tc>
          <w:tcPr>
            <w:tcW w:w="1240" w:type="dxa"/>
            <w:vAlign w:val="bottom"/>
          </w:tcPr>
          <w:p>
            <w:pPr>
              <w:spacing w:after="0"/>
              <w:rPr>
                <w:sz w:val="24"/>
                <w:szCs w:val="24"/>
                <w:color w:val="auto"/>
              </w:rPr>
            </w:pPr>
          </w:p>
        </w:tc>
      </w:tr>
      <w:tr>
        <w:trPr>
          <w:trHeight w:val="300"/>
        </w:trPr>
        <w:tc>
          <w:tcPr>
            <w:tcW w:w="3100" w:type="dxa"/>
            <w:vAlign w:val="bottom"/>
            <w:gridSpan w:val="3"/>
          </w:tcPr>
          <w:p>
            <w:pPr>
              <w:ind w:left="40"/>
              <w:spacing w:after="0"/>
              <w:rPr>
                <w:sz w:val="20"/>
                <w:szCs w:val="20"/>
                <w:color w:val="auto"/>
              </w:rPr>
            </w:pPr>
            <w:r>
              <w:rPr>
                <w:rFonts w:ascii="Arial" w:cs="Arial" w:eastAsia="Arial" w:hAnsi="Arial"/>
                <w:sz w:val="20"/>
                <w:szCs w:val="20"/>
                <w:color w:val="0000FF"/>
              </w:rPr>
              <w:t>1261 LIBERTY WAY, SUITE C</w:t>
            </w:r>
          </w:p>
        </w:tc>
      </w:tr>
      <w:tr>
        <w:trPr>
          <w:trHeight w:val="177"/>
        </w:trPr>
        <w:tc>
          <w:tcPr>
            <w:tcW w:w="78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1240" w:type="dxa"/>
            <w:vAlign w:val="bottom"/>
            <w:tcBorders>
              <w:bottom w:val="single" w:sz="8" w:color="9A9A9A"/>
            </w:tcBorders>
          </w:tcPr>
          <w:p>
            <w:pPr>
              <w:spacing w:after="0"/>
              <w:rPr>
                <w:sz w:val="15"/>
                <w:szCs w:val="15"/>
                <w:color w:val="auto"/>
              </w:rPr>
            </w:pPr>
          </w:p>
        </w:tc>
      </w:tr>
      <w:tr>
        <w:trPr>
          <w:trHeight w:val="299"/>
        </w:trPr>
        <w:tc>
          <w:tcPr>
            <w:tcW w:w="780" w:type="dxa"/>
            <w:vAlign w:val="bottom"/>
          </w:tcPr>
          <w:p>
            <w:pPr>
              <w:spacing w:after="0"/>
              <w:rPr>
                <w:sz w:val="20"/>
                <w:szCs w:val="20"/>
                <w:color w:val="auto"/>
              </w:rPr>
            </w:pPr>
            <w:r>
              <w:rPr>
                <w:rFonts w:ascii="Arial" w:cs="Arial" w:eastAsia="Arial" w:hAnsi="Arial"/>
                <w:sz w:val="15"/>
                <w:szCs w:val="15"/>
                <w:color w:val="auto"/>
              </w:rPr>
              <w:t>(Street)</w:t>
            </w:r>
          </w:p>
        </w:tc>
        <w:tc>
          <w:tcPr>
            <w:tcW w:w="108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69"/>
        </w:trPr>
        <w:tc>
          <w:tcPr>
            <w:tcW w:w="780" w:type="dxa"/>
            <w:vAlign w:val="bottom"/>
          </w:tcPr>
          <w:p>
            <w:pPr>
              <w:ind w:left="40"/>
              <w:spacing w:after="0"/>
              <w:rPr>
                <w:sz w:val="20"/>
                <w:szCs w:val="20"/>
                <w:color w:val="auto"/>
              </w:rPr>
            </w:pPr>
            <w:r>
              <w:rPr>
                <w:rFonts w:ascii="Arial" w:cs="Arial" w:eastAsia="Arial" w:hAnsi="Arial"/>
                <w:sz w:val="20"/>
                <w:szCs w:val="20"/>
                <w:color w:val="0000FF"/>
              </w:rPr>
              <w:t>VISA</w:t>
            </w:r>
          </w:p>
        </w:tc>
        <w:tc>
          <w:tcPr>
            <w:tcW w:w="1080" w:type="dxa"/>
            <w:vAlign w:val="bottom"/>
          </w:tcPr>
          <w:p>
            <w:pPr>
              <w:ind w:left="280"/>
              <w:spacing w:after="0"/>
              <w:rPr>
                <w:sz w:val="20"/>
                <w:szCs w:val="20"/>
                <w:color w:val="auto"/>
              </w:rPr>
            </w:pPr>
            <w:r>
              <w:rPr>
                <w:rFonts w:ascii="Arial" w:cs="Arial" w:eastAsia="Arial" w:hAnsi="Arial"/>
                <w:sz w:val="20"/>
                <w:szCs w:val="20"/>
                <w:color w:val="0000FF"/>
              </w:rPr>
              <w:t>CA</w:t>
            </w:r>
          </w:p>
        </w:tc>
        <w:tc>
          <w:tcPr>
            <w:tcW w:w="1240" w:type="dxa"/>
            <w:vAlign w:val="bottom"/>
          </w:tcPr>
          <w:p>
            <w:pPr>
              <w:ind w:left="240"/>
              <w:spacing w:after="0"/>
              <w:rPr>
                <w:sz w:val="20"/>
                <w:szCs w:val="20"/>
                <w:color w:val="auto"/>
              </w:rPr>
            </w:pPr>
            <w:r>
              <w:rPr>
                <w:rFonts w:ascii="Arial" w:cs="Arial" w:eastAsia="Arial" w:hAnsi="Arial"/>
                <w:sz w:val="20"/>
                <w:szCs w:val="20"/>
                <w:color w:val="0000FF"/>
              </w:rPr>
              <w:t>92081</w:t>
            </w:r>
          </w:p>
        </w:tc>
      </w:tr>
    </w:tbl>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38" w:lineRule="exact"/>
        <w:rPr>
          <w:sz w:val="24"/>
          <w:szCs w:val="24"/>
          <w:color w:val="auto"/>
        </w:rPr>
      </w:pPr>
    </w:p>
    <w:tbl>
      <w:tblPr>
        <w:tblLayout w:type="fixed"/>
        <w:tblInd w:w="183" w:type="dxa"/>
        <w:tblCellMar>
          <w:top w:w="0" w:type="dxa"/>
          <w:left w:w="0" w:type="dxa"/>
          <w:bottom w:w="0" w:type="dxa"/>
          <w:right w:w="0" w:type="dxa"/>
        </w:tblCellMar>
      </w:tblPr>
      <w:tr>
        <w:trPr>
          <w:trHeight w:val="180"/>
        </w:trPr>
        <w:tc>
          <w:tcPr>
            <w:tcW w:w="240" w:type="dxa"/>
            <w:vAlign w:val="bottom"/>
          </w:tcPr>
          <w:p>
            <w:pPr>
              <w:spacing w:after="0"/>
              <w:rPr>
                <w:sz w:val="15"/>
                <w:szCs w:val="15"/>
                <w:color w:val="auto"/>
              </w:rPr>
            </w:pPr>
          </w:p>
        </w:tc>
        <w:tc>
          <w:tcPr>
            <w:tcW w:w="1280" w:type="dxa"/>
            <w:vAlign w:val="bottom"/>
          </w:tcPr>
          <w:p>
            <w:pPr>
              <w:ind w:left="100"/>
              <w:spacing w:after="0"/>
              <w:rPr>
                <w:sz w:val="20"/>
                <w:szCs w:val="20"/>
                <w:color w:val="auto"/>
              </w:rPr>
            </w:pPr>
            <w:r>
              <w:rPr>
                <w:rFonts w:ascii="Arial" w:cs="Arial" w:eastAsia="Arial" w:hAnsi="Arial"/>
                <w:sz w:val="15"/>
                <w:szCs w:val="15"/>
                <w:color w:val="auto"/>
              </w:rPr>
              <w:t>Director</w:t>
            </w:r>
          </w:p>
        </w:tc>
        <w:tc>
          <w:tcPr>
            <w:tcW w:w="1300" w:type="dxa"/>
            <w:vAlign w:val="bottom"/>
          </w:tcPr>
          <w:p>
            <w:pPr>
              <w:ind w:left="360"/>
              <w:spacing w:after="0"/>
              <w:rPr>
                <w:sz w:val="20"/>
                <w:szCs w:val="20"/>
                <w:color w:val="auto"/>
              </w:rPr>
            </w:pPr>
            <w:r>
              <w:rPr>
                <w:rFonts w:ascii="Arial" w:cs="Arial" w:eastAsia="Arial" w:hAnsi="Arial"/>
                <w:sz w:val="15"/>
                <w:szCs w:val="15"/>
                <w:color w:val="auto"/>
              </w:rPr>
              <w:t>10% Owner</w:t>
            </w:r>
          </w:p>
        </w:tc>
        <w:tc>
          <w:tcPr>
            <w:tcW w:w="0" w:type="dxa"/>
            <w:vAlign w:val="bottom"/>
          </w:tcPr>
          <w:p>
            <w:pPr>
              <w:spacing w:after="0"/>
              <w:rPr>
                <w:sz w:val="1"/>
                <w:szCs w:val="1"/>
                <w:color w:val="auto"/>
              </w:rPr>
            </w:pPr>
          </w:p>
        </w:tc>
      </w:tr>
      <w:tr>
        <w:trPr>
          <w:trHeight w:val="210"/>
        </w:trPr>
        <w:tc>
          <w:tcPr>
            <w:tcW w:w="240" w:type="dxa"/>
            <w:vAlign w:val="bottom"/>
            <w:vMerge w:val="restart"/>
          </w:tcPr>
          <w:p>
            <w:pPr>
              <w:spacing w:after="0"/>
              <w:rPr>
                <w:sz w:val="20"/>
                <w:szCs w:val="20"/>
                <w:color w:val="auto"/>
              </w:rPr>
            </w:pPr>
            <w:r>
              <w:rPr>
                <w:rFonts w:ascii="Arial" w:cs="Arial" w:eastAsia="Arial" w:hAnsi="Arial"/>
                <w:sz w:val="20"/>
                <w:szCs w:val="20"/>
                <w:color w:val="0000FF"/>
              </w:rPr>
              <w:t>X</w:t>
            </w:r>
          </w:p>
        </w:tc>
        <w:tc>
          <w:tcPr>
            <w:tcW w:w="1280" w:type="dxa"/>
            <w:vAlign w:val="bottom"/>
          </w:tcPr>
          <w:p>
            <w:pPr>
              <w:ind w:left="100"/>
              <w:spacing w:after="0"/>
              <w:rPr>
                <w:sz w:val="20"/>
                <w:szCs w:val="20"/>
                <w:color w:val="auto"/>
              </w:rPr>
            </w:pPr>
            <w:r>
              <w:rPr>
                <w:rFonts w:ascii="Arial" w:cs="Arial" w:eastAsia="Arial" w:hAnsi="Arial"/>
                <w:sz w:val="15"/>
                <w:szCs w:val="15"/>
                <w:color w:val="auto"/>
              </w:rPr>
              <w:t>Officer (give</w:t>
            </w:r>
          </w:p>
        </w:tc>
        <w:tc>
          <w:tcPr>
            <w:tcW w:w="1300" w:type="dxa"/>
            <w:vAlign w:val="bottom"/>
          </w:tcPr>
          <w:p>
            <w:pPr>
              <w:ind w:left="360"/>
              <w:spacing w:after="0"/>
              <w:rPr>
                <w:sz w:val="20"/>
                <w:szCs w:val="20"/>
                <w:color w:val="auto"/>
              </w:rPr>
            </w:pPr>
            <w:r>
              <w:rPr>
                <w:rFonts w:ascii="Arial" w:cs="Arial" w:eastAsia="Arial" w:hAnsi="Arial"/>
                <w:sz w:val="15"/>
                <w:szCs w:val="15"/>
                <w:color w:val="auto"/>
                <w:w w:val="98"/>
              </w:rPr>
              <w:t>Other (specify</w:t>
            </w:r>
          </w:p>
        </w:tc>
        <w:tc>
          <w:tcPr>
            <w:tcW w:w="0" w:type="dxa"/>
            <w:vAlign w:val="bottom"/>
          </w:tcPr>
          <w:p>
            <w:pPr>
              <w:spacing w:after="0"/>
              <w:rPr>
                <w:sz w:val="1"/>
                <w:szCs w:val="1"/>
                <w:color w:val="auto"/>
              </w:rPr>
            </w:pPr>
          </w:p>
        </w:tc>
      </w:tr>
      <w:tr>
        <w:trPr>
          <w:trHeight w:val="119"/>
        </w:trPr>
        <w:tc>
          <w:tcPr>
            <w:tcW w:w="240" w:type="dxa"/>
            <w:vAlign w:val="bottom"/>
            <w:vMerge w:val="continue"/>
          </w:tcPr>
          <w:p>
            <w:pPr>
              <w:spacing w:after="0"/>
              <w:rPr>
                <w:sz w:val="10"/>
                <w:szCs w:val="10"/>
                <w:color w:val="auto"/>
              </w:rPr>
            </w:pPr>
          </w:p>
        </w:tc>
        <w:tc>
          <w:tcPr>
            <w:tcW w:w="1280" w:type="dxa"/>
            <w:vAlign w:val="bottom"/>
            <w:vMerge w:val="restart"/>
          </w:tcPr>
          <w:p>
            <w:pPr>
              <w:ind w:left="100"/>
              <w:spacing w:after="0"/>
              <w:rPr>
                <w:sz w:val="20"/>
                <w:szCs w:val="20"/>
                <w:color w:val="auto"/>
              </w:rPr>
            </w:pPr>
            <w:r>
              <w:rPr>
                <w:rFonts w:ascii="Arial" w:cs="Arial" w:eastAsia="Arial" w:hAnsi="Arial"/>
                <w:sz w:val="15"/>
                <w:szCs w:val="15"/>
                <w:color w:val="auto"/>
              </w:rPr>
              <w:t>title below)</w:t>
            </w:r>
          </w:p>
        </w:tc>
        <w:tc>
          <w:tcPr>
            <w:tcW w:w="1300" w:type="dxa"/>
            <w:vAlign w:val="bottom"/>
            <w:vMerge w:val="restart"/>
          </w:tcPr>
          <w:p>
            <w:pPr>
              <w:ind w:left="360"/>
              <w:spacing w:after="0"/>
              <w:rPr>
                <w:sz w:val="20"/>
                <w:szCs w:val="20"/>
                <w:color w:val="auto"/>
              </w:rPr>
            </w:pPr>
            <w:r>
              <w:rPr>
                <w:rFonts w:ascii="Arial" w:cs="Arial" w:eastAsia="Arial" w:hAnsi="Arial"/>
                <w:sz w:val="15"/>
                <w:szCs w:val="15"/>
                <w:color w:val="auto"/>
              </w:rPr>
              <w:t>below)</w:t>
            </w:r>
          </w:p>
        </w:tc>
        <w:tc>
          <w:tcPr>
            <w:tcW w:w="0" w:type="dxa"/>
            <w:vAlign w:val="bottom"/>
          </w:tcPr>
          <w:p>
            <w:pPr>
              <w:spacing w:after="0"/>
              <w:rPr>
                <w:sz w:val="1"/>
                <w:szCs w:val="1"/>
                <w:color w:val="auto"/>
              </w:rPr>
            </w:pPr>
          </w:p>
        </w:tc>
      </w:tr>
      <w:tr>
        <w:trPr>
          <w:trHeight w:val="61"/>
        </w:trPr>
        <w:tc>
          <w:tcPr>
            <w:tcW w:w="240" w:type="dxa"/>
            <w:vAlign w:val="bottom"/>
          </w:tcPr>
          <w:p>
            <w:pPr>
              <w:spacing w:after="0"/>
              <w:rPr>
                <w:sz w:val="5"/>
                <w:szCs w:val="5"/>
                <w:color w:val="auto"/>
              </w:rPr>
            </w:pPr>
          </w:p>
        </w:tc>
        <w:tc>
          <w:tcPr>
            <w:tcW w:w="1280" w:type="dxa"/>
            <w:vAlign w:val="bottom"/>
            <w:vMerge w:val="continue"/>
          </w:tcPr>
          <w:p>
            <w:pPr>
              <w:spacing w:after="0"/>
              <w:rPr>
                <w:sz w:val="5"/>
                <w:szCs w:val="5"/>
                <w:color w:val="auto"/>
              </w:rPr>
            </w:pPr>
          </w:p>
        </w:tc>
        <w:tc>
          <w:tcPr>
            <w:tcW w:w="13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36" w:lineRule="exact"/>
        <w:rPr>
          <w:sz w:val="24"/>
          <w:szCs w:val="24"/>
          <w:color w:val="auto"/>
        </w:rPr>
      </w:pPr>
    </w:p>
    <w:p>
      <w:pPr>
        <w:ind w:left="703"/>
        <w:spacing w:after="0"/>
        <w:rPr>
          <w:sz w:val="20"/>
          <w:szCs w:val="20"/>
          <w:color w:val="auto"/>
        </w:rPr>
      </w:pPr>
      <w:r>
        <w:rPr>
          <w:rFonts w:ascii="Arial" w:cs="Arial" w:eastAsia="Arial" w:hAnsi="Arial"/>
          <w:sz w:val="20"/>
          <w:szCs w:val="20"/>
          <w:color w:val="0000FF"/>
        </w:rPr>
        <w:t>Chief Medical Officer</w:t>
      </w:r>
    </w:p>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01"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6" w:right="479" w:bottom="1440" w:gutter="0" w:footer="0" w:header="0"/>
          <w:type w:val="continuous"/>
        </w:sectPr>
      </w:pPr>
    </w:p>
    <w:p>
      <w:pPr>
        <w:spacing w:after="0" w:line="72"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81280</wp:posOffset>
            </wp:positionV>
            <wp:extent cx="6946900" cy="772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772160"/>
                    </a:xfrm>
                    <a:prstGeom prst="rect">
                      <a:avLst/>
                    </a:prstGeom>
                    <a:noFill/>
                  </pic:spPr>
                </pic:pic>
              </a:graphicData>
            </a:graphic>
          </wp:anchor>
        </w:drawing>
      </w:r>
    </w:p>
    <w:p>
      <w:pPr>
        <w:spacing w:after="0" w:line="17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8"/>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81"/>
        </w:trPr>
        <w:tc>
          <w:tcPr>
            <w:tcW w:w="20" w:type="dxa"/>
            <w:vAlign w:val="bottom"/>
            <w:tcBorders>
              <w:bottom w:val="single" w:sz="8" w:color="2C2C2C"/>
            </w:tcBorders>
          </w:tcPr>
          <w:p>
            <w:pPr>
              <w:spacing w:after="0"/>
              <w:rPr>
                <w:sz w:val="6"/>
                <w:szCs w:val="6"/>
                <w:color w:val="auto"/>
              </w:rPr>
            </w:pPr>
          </w:p>
        </w:tc>
        <w:tc>
          <w:tcPr>
            <w:tcW w:w="3420" w:type="dxa"/>
            <w:vAlign w:val="bottom"/>
            <w:tcBorders>
              <w:bottom w:val="single" w:sz="8" w:color="2C2C2C"/>
            </w:tcBorders>
          </w:tcPr>
          <w:p>
            <w:pPr>
              <w:spacing w:after="0"/>
              <w:rPr>
                <w:sz w:val="6"/>
                <w:szCs w:val="6"/>
                <w:color w:val="auto"/>
              </w:rPr>
            </w:pPr>
          </w:p>
        </w:tc>
        <w:tc>
          <w:tcPr>
            <w:tcW w:w="340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28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-18415</wp:posOffset>
            </wp:positionV>
            <wp:extent cx="6946900" cy="14293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1429385"/>
                    </a:xfrm>
                    <a:prstGeom prst="rect">
                      <a:avLst/>
                    </a:prstGeom>
                    <a:noFill/>
                  </pic:spPr>
                </pic:pic>
              </a:graphicData>
            </a:graphic>
          </wp:anchor>
        </w:drawing>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16"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56"/>
        </w:trPr>
        <w:tc>
          <w:tcPr>
            <w:tcW w:w="304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3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1"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02"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117"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66"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580" w:type="dxa"/>
            <w:vAlign w:val="bottom"/>
            <w:tcBorders>
              <w:bottom w:val="single" w:sz="8" w:color="auto"/>
            </w:tcBorders>
            <w:gridSpan w:val="2"/>
          </w:tcPr>
          <w:p>
            <w:pPr>
              <w:spacing w:after="0"/>
              <w:rPr>
                <w:sz w:val="20"/>
                <w:szCs w:val="20"/>
                <w:color w:val="auto"/>
              </w:rPr>
            </w:pPr>
            <w:r>
              <w:rPr>
                <w:rFonts w:ascii="Arial" w:cs="Arial" w:eastAsia="Arial" w:hAnsi="Arial"/>
                <w:sz w:val="20"/>
                <w:szCs w:val="20"/>
                <w:color w:val="0000FF"/>
                <w:w w:val="88"/>
              </w:rPr>
              <w:t>/s/ Kamal Adawi, as</w:t>
            </w:r>
          </w:p>
        </w:tc>
        <w:tc>
          <w:tcPr>
            <w:tcW w:w="600" w:type="dxa"/>
            <w:vAlign w:val="bottom"/>
          </w:tcPr>
          <w:p>
            <w:pPr>
              <w:spacing w:after="0"/>
              <w:rPr>
                <w:sz w:val="19"/>
                <w:szCs w:val="19"/>
                <w:color w:val="auto"/>
              </w:rPr>
            </w:pPr>
          </w:p>
        </w:tc>
        <w:tc>
          <w:tcPr>
            <w:tcW w:w="900" w:type="dxa"/>
            <w:vAlign w:val="bottom"/>
            <w:vMerge w:val="restart"/>
          </w:tcPr>
          <w:p>
            <w:pPr>
              <w:spacing w:after="0"/>
              <w:rPr>
                <w:sz w:val="20"/>
                <w:szCs w:val="20"/>
                <w:color w:val="auto"/>
              </w:rPr>
            </w:pPr>
            <w:r>
              <w:rPr>
                <w:rFonts w:ascii="Arial" w:cs="Arial" w:eastAsia="Arial" w:hAnsi="Arial"/>
                <w:sz w:val="20"/>
                <w:szCs w:val="20"/>
                <w:color w:val="0000FF"/>
                <w:w w:val="87"/>
              </w:rPr>
              <w:t>03/26/2020</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Arial" w:cs="Arial" w:eastAsia="Arial" w:hAnsi="Arial"/>
                <w:sz w:val="20"/>
                <w:szCs w:val="20"/>
                <w:color w:val="0000FF"/>
              </w:rPr>
              <w:t>attorney-in-fact</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6540" w:type="dxa"/>
            <w:vAlign w:val="bottom"/>
          </w:tcPr>
          <w:p>
            <w:pPr>
              <w:spacing w:after="0"/>
              <w:rPr>
                <w:sz w:val="21"/>
                <w:szCs w:val="21"/>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20"/>
          <w:szCs w:val="20"/>
          <w:color w:val="auto"/>
        </w:rPr>
        <w:t>LIMITED POWER OF ATTORNEY FOR</w:t>
      </w:r>
    </w:p>
    <w:p>
      <w:pPr>
        <w:spacing w:after="0" w:line="238" w:lineRule="auto"/>
        <w:rPr>
          <w:sz w:val="20"/>
          <w:szCs w:val="20"/>
          <w:color w:val="auto"/>
        </w:rPr>
      </w:pPr>
      <w:r>
        <w:rPr>
          <w:rFonts w:ascii="Courier New" w:cs="Courier New" w:eastAsia="Courier New" w:hAnsi="Courier New"/>
          <w:sz w:val="20"/>
          <w:szCs w:val="20"/>
          <w:color w:val="auto"/>
        </w:rPr>
        <w:t>SECTION 16 REPORTING OBLIGATIONS</w:t>
      </w:r>
    </w:p>
    <w:p>
      <w:pPr>
        <w:spacing w:after="0" w:line="230" w:lineRule="exact"/>
        <w:rPr>
          <w:sz w:val="20"/>
          <w:szCs w:val="20"/>
          <w:color w:val="auto"/>
        </w:rPr>
      </w:pPr>
    </w:p>
    <w:p>
      <w:pPr>
        <w:ind w:right="619"/>
        <w:spacing w:after="0" w:line="274" w:lineRule="auto"/>
        <w:rPr>
          <w:sz w:val="20"/>
          <w:szCs w:val="20"/>
          <w:color w:val="auto"/>
        </w:rPr>
      </w:pPr>
      <w:r>
        <w:rPr>
          <w:rFonts w:ascii="Courier New" w:cs="Courier New" w:eastAsia="Courier New" w:hAnsi="Courier New"/>
          <w:sz w:val="18"/>
          <w:szCs w:val="18"/>
          <w:color w:val="auto"/>
        </w:rPr>
        <w:t>Know all by these presents, that the undersigned hereby constitutes and appoints each of Kamal Adawi and Mark Hazeltine, signing singly, with full power of substitution, as the undersigned's true and lawful attorney-in-fact to:</w:t>
      </w:r>
    </w:p>
    <w:p>
      <w:pPr>
        <w:spacing w:after="0" w:line="202" w:lineRule="exact"/>
        <w:rPr>
          <w:sz w:val="20"/>
          <w:szCs w:val="20"/>
          <w:color w:val="auto"/>
        </w:rPr>
      </w:pPr>
    </w:p>
    <w:p>
      <w:pPr>
        <w:ind w:right="739"/>
        <w:spacing w:after="0" w:line="268" w:lineRule="auto"/>
        <w:tabs>
          <w:tab w:leader="none" w:pos="1288"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prepare, execute in the undersigned's name and on the undersigned's behalf, and submit to the U.S. Securities and Exchange Commission (the "SEC") a Form ID, including amendments thereto, and any other documents necessary or appropriate to obtain codes and passwords enabling the undersigned to make electronic filings with the SEC of reports required by Section 16(a) of the Securities Exchange Act of 1934 or any rule or regulation of the SEC;</w:t>
      </w:r>
    </w:p>
    <w:p>
      <w:pPr>
        <w:spacing w:after="0" w:line="209" w:lineRule="exact"/>
        <w:rPr>
          <w:rFonts w:ascii="Courier New" w:cs="Courier New" w:eastAsia="Courier New" w:hAnsi="Courier New"/>
          <w:sz w:val="18"/>
          <w:szCs w:val="18"/>
          <w:color w:val="auto"/>
        </w:rPr>
      </w:pPr>
    </w:p>
    <w:p>
      <w:pPr>
        <w:ind w:right="259"/>
        <w:spacing w:after="0" w:line="237" w:lineRule="auto"/>
        <w:tabs>
          <w:tab w:leader="none" w:pos="937"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execute for and on behalf of the undersigned, in the undersigned's capacity as an officer and/or director of Exagen Inc., a Delaware corporation (the "Company"), and/or 10% holder of the Company's capital stock, Forms 3, 4, and 5 and any amendments thereto in accordance with Section 16(a) of the Securities Exchange Act of 1934 and the rules thereunder;</w:t>
      </w:r>
    </w:p>
    <w:p>
      <w:pPr>
        <w:spacing w:after="0" w:line="231" w:lineRule="exact"/>
        <w:rPr>
          <w:rFonts w:ascii="Courier New" w:cs="Courier New" w:eastAsia="Courier New" w:hAnsi="Courier New"/>
          <w:sz w:val="20"/>
          <w:szCs w:val="20"/>
          <w:color w:val="auto"/>
        </w:rPr>
      </w:pPr>
    </w:p>
    <w:p>
      <w:pPr>
        <w:jc w:val="both"/>
        <w:ind w:right="739"/>
        <w:spacing w:after="0" w:line="271" w:lineRule="auto"/>
        <w:tabs>
          <w:tab w:leader="none" w:pos="1288"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 3, 4, or 5, complete and execute any amendment or amendments thereto, and timely file such form with the SEC and any stock exchange or similar authority; and</w:t>
      </w:r>
    </w:p>
    <w:p>
      <w:pPr>
        <w:spacing w:after="0" w:line="204" w:lineRule="exact"/>
        <w:rPr>
          <w:rFonts w:ascii="Courier New" w:cs="Courier New" w:eastAsia="Courier New" w:hAnsi="Courier New"/>
          <w:sz w:val="18"/>
          <w:szCs w:val="18"/>
          <w:color w:val="auto"/>
        </w:rPr>
      </w:pPr>
    </w:p>
    <w:p>
      <w:pPr>
        <w:ind w:right="619"/>
        <w:spacing w:after="0" w:line="237" w:lineRule="auto"/>
        <w:tabs>
          <w:tab w:leader="none" w:pos="1288"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35" w:lineRule="exact"/>
        <w:rPr>
          <w:sz w:val="20"/>
          <w:szCs w:val="20"/>
          <w:color w:val="auto"/>
        </w:rPr>
      </w:pPr>
    </w:p>
    <w:p>
      <w:pPr>
        <w:ind w:right="379" w:firstLine="937"/>
        <w:spacing w:after="0" w:line="267" w:lineRule="auto"/>
        <w:rPr>
          <w:sz w:val="20"/>
          <w:szCs w:val="20"/>
          <w:color w:val="auto"/>
        </w:rPr>
      </w:pPr>
      <w:r>
        <w:rPr>
          <w:rFonts w:ascii="Courier New" w:cs="Courier New" w:eastAsia="Courier New" w:hAnsi="Courier New"/>
          <w:sz w:val="18"/>
          <w:szCs w:val="18"/>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w:t>
      </w:r>
    </w:p>
    <w:p>
      <w:pPr>
        <w:spacing w:after="0" w:line="209" w:lineRule="exact"/>
        <w:rPr>
          <w:sz w:val="20"/>
          <w:szCs w:val="20"/>
          <w:color w:val="auto"/>
        </w:rPr>
      </w:pPr>
    </w:p>
    <w:p>
      <w:pPr>
        <w:ind w:right="619"/>
        <w:spacing w:after="0" w:line="236" w:lineRule="auto"/>
        <w:rPr>
          <w:sz w:val="20"/>
          <w:szCs w:val="20"/>
          <w:color w:val="auto"/>
        </w:rPr>
      </w:pPr>
      <w:r>
        <w:rPr>
          <w:rFonts w:ascii="Courier New" w:cs="Courier New" w:eastAsia="Courier New" w:hAnsi="Courier New"/>
          <w:sz w:val="20"/>
          <w:szCs w:val="20"/>
          <w:color w:val="auto"/>
        </w:rPr>
        <w:t>nor is the Company assuming, any of the undersigned's responsibilities to comply with Section 16 of the Securities Exchange Act of 1934.</w:t>
      </w:r>
    </w:p>
    <w:p>
      <w:pPr>
        <w:spacing w:after="0" w:line="230" w:lineRule="exact"/>
        <w:rPr>
          <w:sz w:val="20"/>
          <w:szCs w:val="20"/>
          <w:color w:val="auto"/>
        </w:rPr>
      </w:pPr>
    </w:p>
    <w:p>
      <w:pPr>
        <w:jc w:val="both"/>
        <w:ind w:right="739" w:firstLine="937"/>
        <w:spacing w:after="0" w:line="237" w:lineRule="auto"/>
        <w:rPr>
          <w:sz w:val="20"/>
          <w:szCs w:val="20"/>
          <w:color w:val="auto"/>
        </w:rPr>
      </w:pPr>
      <w:r>
        <w:rPr>
          <w:rFonts w:ascii="Courier New" w:cs="Courier New" w:eastAsia="Courier New" w:hAnsi="Courier New"/>
          <w:sz w:val="20"/>
          <w:szCs w:val="20"/>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232" w:lineRule="exact"/>
        <w:rPr>
          <w:sz w:val="20"/>
          <w:szCs w:val="20"/>
          <w:color w:val="auto"/>
        </w:rPr>
      </w:pPr>
    </w:p>
    <w:p>
      <w:pPr>
        <w:ind w:right="259" w:firstLine="937"/>
        <w:spacing w:after="0" w:line="236" w:lineRule="auto"/>
        <w:rPr>
          <w:sz w:val="20"/>
          <w:szCs w:val="20"/>
          <w:color w:val="auto"/>
        </w:rPr>
      </w:pPr>
      <w:r>
        <w:rPr>
          <w:rFonts w:ascii="Courier New" w:cs="Courier New" w:eastAsia="Courier New" w:hAnsi="Courier New"/>
          <w:sz w:val="20"/>
          <w:szCs w:val="20"/>
          <w:color w:val="auto"/>
        </w:rPr>
        <w:t>IN WITNESS WHEREOF, the undersigned has caused this Power of Attorney to be executed as of this 26th day of March, 2020.</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Signature: /s/ Debra Zack</w:t>
      </w:r>
    </w:p>
    <w:p>
      <w:pPr>
        <w:spacing w:after="0" w:line="238" w:lineRule="auto"/>
        <w:rPr>
          <w:sz w:val="20"/>
          <w:szCs w:val="20"/>
          <w:color w:val="auto"/>
        </w:rPr>
      </w:pPr>
      <w:r>
        <w:rPr>
          <w:rFonts w:ascii="Courier New" w:cs="Courier New" w:eastAsia="Courier New" w:hAnsi="Courier New"/>
          <w:sz w:val="20"/>
          <w:szCs w:val="20"/>
          <w:color w:val="auto"/>
        </w:rPr>
        <w:t>Print Name: Debra Zack</w:t>
      </w:r>
    </w:p>
    <w:sectPr>
      <w:pgSz w:w="11900" w:h="16838" w:orient="portrait"/>
      <w:cols w:equalWidth="0" w:num="1">
        <w:col w:w="9979"/>
      </w:cols>
      <w:pgMar w:left="48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0" Type="http://schemas.openxmlformats.org/officeDocument/2006/relationships/hyperlink" Target="http://www.sec.gov/cgi-bin/browse-edgar?action=getcompany&amp;CIK=0001807743" TargetMode="External"/><Relationship Id="rId11" Type="http://schemas.openxmlformats.org/officeDocument/2006/relationships/hyperlink" Target="http://www.sec.gov/cgi-bin/browse-edgar?action=getcompany&amp;CIK=000127473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2020-03-26T17:58:27Z</dcterms:created>
  <dcterms:modified xsi:type="dcterms:W3CDTF">2020-03-26T17:58:27Z</dcterms:modified>
</cp:coreProperties>
</file>