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851 University Blvd.,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200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Rocca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851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Dervieux</w:t>
            </w:r>
          </w:p>
        </w:tc>
        <w:tc>
          <w:tcPr>
            <w:tcW w:w="980" w:type="dxa"/>
            <w:vAlign w:val="bottom"/>
          </w:tcPr>
          <w:p>
            <w:pPr>
              <w:ind w:left="260"/>
              <w:spacing w:after="0"/>
              <w:rPr>
                <w:sz w:val="20"/>
                <w:szCs w:val="20"/>
                <w:color w:val="auto"/>
              </w:rPr>
            </w:pPr>
            <w:r>
              <w:rPr>
                <w:rFonts w:ascii="Arial" w:cs="Arial" w:eastAsia="Arial" w:hAnsi="Arial"/>
                <w:sz w:val="22"/>
                <w:szCs w:val="22"/>
                <w:color w:val="auto"/>
              </w:rPr>
              <w:t>Thierry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851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Pallares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Beto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228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851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200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Riccitelli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Sam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1131 Via Felicita</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Encinitas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92024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3"/>
              </w:rPr>
              <w:t>P.O. Box 3125</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Delmar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Curt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ind w:left="320"/>
              <w:spacing w:after="0"/>
              <w:rPr>
                <w:sz w:val="20"/>
                <w:szCs w:val="20"/>
                <w:color w:val="auto"/>
              </w:rPr>
            </w:pPr>
            <w:r>
              <w:rPr>
                <w:rFonts w:ascii="Arial" w:cs="Arial" w:eastAsia="Arial" w:hAnsi="Arial"/>
                <w:sz w:val="22"/>
                <w:szCs w:val="22"/>
                <w:color w:val="auto"/>
              </w:rPr>
              <w:t>06901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p>
      <w:pPr>
        <w:spacing w:after="0" w:line="42"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0" w:orient="portrait"/>
          <w:cols w:equalWidth="0" w:num="1">
            <w:col w:w="10219"/>
          </w:cols>
          <w:pgMar w:left="24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0" w:orient="portrait"/>
          <w:cols w:equalWidth="0" w:num="2">
            <w:col w:w="3600" w:space="340"/>
            <w:col w:w="6279"/>
          </w:cols>
          <w:pgMar w:left="24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bl>
    <w:p>
      <w:pPr>
        <w:sectPr>
          <w:pgSz w:w="11900" w:h="16880" w:orient="portrait"/>
          <w:cols w:equalWidth="0" w:num="1">
            <w:col w:w="10219"/>
          </w:cols>
          <w:pgMar w:left="240" w:top="111" w:right="1440" w:bottom="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22"/>
          <w:szCs w:val="22"/>
          <w:color w:val="auto"/>
        </w:rPr>
        <w:t>Section 3(c)(7)</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5440" w:type="dxa"/>
            <w:vAlign w:val="bottom"/>
          </w:tcPr>
          <w:p>
            <w:pPr>
              <w:ind w:left="20"/>
              <w:spacing w:after="0"/>
              <w:rPr>
                <w:sz w:val="20"/>
                <w:szCs w:val="20"/>
                <w:color w:val="auto"/>
              </w:rPr>
            </w:pPr>
            <w:r>
              <w:rPr>
                <w:rFonts w:ascii="Arial" w:cs="Arial" w:eastAsia="Arial" w:hAnsi="Arial"/>
                <w:sz w:val="22"/>
                <w:szCs w:val="22"/>
                <w:color w:val="auto"/>
              </w:rPr>
              <w:t>Type of Filing</w:t>
            </w:r>
          </w:p>
        </w:tc>
        <w:tc>
          <w:tcPr>
            <w:tcW w:w="3180" w:type="dxa"/>
            <w:vAlign w:val="bottom"/>
          </w:tcPr>
          <w:p>
            <w:pPr>
              <w:spacing w:after="0"/>
              <w:rPr>
                <w:sz w:val="23"/>
                <w:szCs w:val="23"/>
                <w:color w:val="auto"/>
              </w:rPr>
            </w:pPr>
          </w:p>
        </w:tc>
      </w:tr>
      <w:tr>
        <w:trPr>
          <w:trHeight w:val="500"/>
        </w:trPr>
        <w:tc>
          <w:tcPr>
            <w:tcW w:w="8820" w:type="dxa"/>
            <w:vAlign w:val="bottom"/>
            <w:gridSpan w:val="3"/>
          </w:tcPr>
          <w:p>
            <w:pPr>
              <w:ind w:left="40"/>
              <w:spacing w:after="0"/>
              <w:rPr>
                <w:sz w:val="20"/>
                <w:szCs w:val="20"/>
                <w:color w:val="auto"/>
              </w:rPr>
            </w:pPr>
            <w:r>
              <w:rPr>
                <w:rFonts w:ascii="Arial" w:cs="Arial" w:eastAsia="Arial" w:hAnsi="Arial"/>
                <w:sz w:val="22"/>
                <w:szCs w:val="22"/>
                <w:color w:val="auto"/>
              </w:rPr>
              <w:t>X New Notice  Date of First Sale 2012-10-18   First Sale Yet to Occur</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Amendment</w:t>
            </w:r>
          </w:p>
        </w:tc>
        <w:tc>
          <w:tcPr>
            <w:tcW w:w="3180" w:type="dxa"/>
            <w:vAlign w:val="bottom"/>
          </w:tcPr>
          <w:p>
            <w:pPr>
              <w:spacing w:after="0"/>
              <w:rPr>
                <w:sz w:val="24"/>
                <w:szCs w:val="24"/>
                <w:color w:val="auto"/>
              </w:rPr>
            </w:pPr>
          </w:p>
        </w:tc>
      </w:tr>
      <w:tr>
        <w:trPr>
          <w:trHeight w:val="500"/>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4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180" w:type="dxa"/>
            <w:vAlign w:val="bottom"/>
          </w:tcPr>
          <w:p>
            <w:pPr>
              <w:spacing w:after="0"/>
              <w:rPr>
                <w:sz w:val="24"/>
                <w:szCs w:val="24"/>
                <w:color w:val="auto"/>
              </w:rPr>
            </w:pPr>
          </w:p>
        </w:tc>
      </w:tr>
      <w:tr>
        <w:trPr>
          <w:trHeight w:val="540"/>
        </w:trPr>
        <w:tc>
          <w:tcPr>
            <w:tcW w:w="564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3180" w:type="dxa"/>
            <w:vAlign w:val="bottom"/>
          </w:tcPr>
          <w:p>
            <w:pPr>
              <w:ind w:left="140"/>
              <w:spacing w:after="0"/>
              <w:rPr>
                <w:sz w:val="20"/>
                <w:szCs w:val="20"/>
                <w:color w:val="auto"/>
              </w:rPr>
            </w:pPr>
            <w:r>
              <w:rPr>
                <w:rFonts w:ascii="Arial" w:cs="Arial" w:eastAsia="Arial" w:hAnsi="Arial"/>
                <w:sz w:val="22"/>
                <w:szCs w:val="22"/>
                <w:color w:val="auto"/>
              </w:rPr>
              <w:t>Yes X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4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180" w:type="dxa"/>
            <w:vAlign w:val="bottom"/>
          </w:tcPr>
          <w:p>
            <w:pPr>
              <w:spacing w:after="0"/>
              <w:rPr>
                <w:sz w:val="24"/>
                <w:szCs w:val="24"/>
                <w:color w:val="auto"/>
              </w:rPr>
            </w:pPr>
          </w:p>
        </w:tc>
      </w:tr>
      <w:tr>
        <w:trPr>
          <w:trHeight w:val="500"/>
        </w:trPr>
        <w:tc>
          <w:tcPr>
            <w:tcW w:w="564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80" w:type="dxa"/>
            <w:vAlign w:val="bottom"/>
          </w:tcPr>
          <w:p>
            <w:pPr>
              <w:ind w:left="28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rPr>
              <w:t>Debt</w:t>
            </w:r>
          </w:p>
        </w:tc>
        <w:tc>
          <w:tcPr>
            <w:tcW w:w="3180" w:type="dxa"/>
            <w:vAlign w:val="bottom"/>
          </w:tcPr>
          <w:p>
            <w:pPr>
              <w:ind w:left="28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440" w:type="dxa"/>
            <w:vAlign w:val="bottom"/>
          </w:tcPr>
          <w:p>
            <w:pPr>
              <w:ind w:left="60"/>
              <w:spacing w:after="0"/>
              <w:rPr>
                <w:sz w:val="20"/>
                <w:szCs w:val="20"/>
                <w:color w:val="auto"/>
              </w:rPr>
            </w:pPr>
            <w:r>
              <w:rPr>
                <w:rFonts w:ascii="Arial" w:cs="Arial" w:eastAsia="Arial" w:hAnsi="Arial"/>
                <w:sz w:val="22"/>
                <w:szCs w:val="22"/>
                <w:color w:val="auto"/>
                <w:w w:val="93"/>
              </w:rPr>
              <w:t>Option, Warrant or Other Right to Acquire Another Security</w:t>
            </w:r>
          </w:p>
        </w:tc>
        <w:tc>
          <w:tcPr>
            <w:tcW w:w="3180" w:type="dxa"/>
            <w:vAlign w:val="bottom"/>
          </w:tcPr>
          <w:p>
            <w:pPr>
              <w:ind w:left="28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40" w:type="dxa"/>
            <w:vAlign w:val="bottom"/>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1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8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8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8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1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840" w:type="dxa"/>
            <w:vAlign w:val="bottom"/>
            <w:vMerge w:val="continue"/>
          </w:tcPr>
          <w:p>
            <w:pPr>
              <w:spacing w:after="0"/>
              <w:rPr>
                <w:sz w:val="10"/>
                <w:szCs w:val="10"/>
                <w:color w:val="auto"/>
              </w:rPr>
            </w:pPr>
          </w:p>
        </w:tc>
        <w:tc>
          <w:tcPr>
            <w:tcW w:w="2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8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213" w:right="2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213"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60" w:type="dxa"/>
            <w:vAlign w:val="bottom"/>
          </w:tcPr>
          <w:p>
            <w:pPr>
              <w:jc w:val="right"/>
              <w:spacing w:after="0"/>
              <w:rPr>
                <w:sz w:val="20"/>
                <w:szCs w:val="20"/>
                <w:color w:val="auto"/>
              </w:rPr>
            </w:pPr>
            <w:r>
              <w:rPr>
                <w:rFonts w:ascii="Arial" w:cs="Arial" w:eastAsia="Arial" w:hAnsi="Arial"/>
                <w:sz w:val="22"/>
                <w:szCs w:val="22"/>
                <w:color w:val="auto"/>
              </w:rPr>
              <w:t>$679,407</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060" w:type="dxa"/>
            <w:vAlign w:val="bottom"/>
          </w:tcPr>
          <w:p>
            <w:pPr>
              <w:jc w:val="right"/>
              <w:spacing w:after="0"/>
              <w:rPr>
                <w:sz w:val="20"/>
                <w:szCs w:val="20"/>
                <w:color w:val="auto"/>
              </w:rPr>
            </w:pPr>
            <w:r>
              <w:rPr>
                <w:rFonts w:ascii="Arial" w:cs="Arial" w:eastAsia="Arial" w:hAnsi="Arial"/>
                <w:sz w:val="22"/>
                <w:szCs w:val="22"/>
                <w:color w:val="auto"/>
              </w:rPr>
              <w:t>$123,745</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3280" w:type="dxa"/>
            <w:vAlign w:val="bottom"/>
            <w:gridSpan w:val="2"/>
          </w:tcPr>
          <w:p>
            <w:pPr>
              <w:jc w:val="right"/>
              <w:spacing w:after="0"/>
              <w:rPr>
                <w:sz w:val="20"/>
                <w:szCs w:val="20"/>
                <w:color w:val="auto"/>
              </w:rPr>
            </w:pPr>
            <w:r>
              <w:rPr>
                <w:rFonts w:ascii="Arial" w:cs="Arial" w:eastAsia="Arial" w:hAnsi="Arial"/>
                <w:sz w:val="22"/>
                <w:szCs w:val="22"/>
                <w:color w:val="auto"/>
                <w:w w:val="88"/>
              </w:rPr>
              <w:t>Total Remaining to be Sold $555,662</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2012-11-01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2019-12-09T15:56:11Z</dcterms:created>
  <dcterms:modified xsi:type="dcterms:W3CDTF">2019-12-09T15:56:11Z</dcterms:modified>
</cp:coreProperties>
</file>