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851 University Blvd.,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Rocca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Dervieux</w:t>
            </w:r>
          </w:p>
        </w:tc>
        <w:tc>
          <w:tcPr>
            <w:tcW w:w="980" w:type="dxa"/>
            <w:vAlign w:val="bottom"/>
          </w:tcPr>
          <w:p>
            <w:pPr>
              <w:ind w:left="260"/>
              <w:spacing w:after="0"/>
              <w:rPr>
                <w:sz w:val="20"/>
                <w:szCs w:val="20"/>
                <w:color w:val="auto"/>
              </w:rPr>
            </w:pPr>
            <w:r>
              <w:rPr>
                <w:rFonts w:ascii="Arial" w:cs="Arial" w:eastAsia="Arial" w:hAnsi="Arial"/>
                <w:sz w:val="22"/>
                <w:szCs w:val="22"/>
                <w:color w:val="auto"/>
              </w:rPr>
              <w:t>Thierry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Blivin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1131 Via Felicita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Encinitas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Delmar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Curt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2012-09-04</w:t>
            </w:r>
          </w:p>
        </w:tc>
        <w:tc>
          <w:tcPr>
            <w:tcW w:w="200" w:type="dxa"/>
            <w:vAlign w:val="bottom"/>
          </w:tcPr>
          <w:p>
            <w:pPr>
              <w:spacing w:after="0"/>
              <w:rPr>
                <w:sz w:val="24"/>
                <w:szCs w:val="24"/>
                <w:color w:val="auto"/>
              </w:rPr>
            </w:pPr>
          </w:p>
        </w:tc>
        <w:tc>
          <w:tcPr>
            <w:tcW w:w="38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$5,306,834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$5,306,834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ectPr>
          <w:pgSz w:w="11900" w:h="16838" w:orient="portrait"/>
          <w:cols w:equalWidth="0" w:num="3">
            <w:col w:w="2080" w:space="720"/>
            <w:col w:w="700" w:space="280"/>
            <w:col w:w="7600"/>
          </w:cols>
          <w:pgMar w:left="240" w:top="213"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$530,000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2012-09-11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2019-12-09T14:55:42Z</dcterms:created>
  <dcterms:modified xsi:type="dcterms:W3CDTF">2019-12-09T14:55:42Z</dcterms:modified>
</cp:coreProperties>
</file>