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0001274737</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EXAGEN DIAGNOSTICS INC</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80"/>
        <w:spacing w:after="0"/>
        <w:rPr>
          <w:sz w:val="20"/>
          <w:szCs w:val="20"/>
          <w:color w:val="auto"/>
        </w:rPr>
      </w:pPr>
      <w:r>
        <w:rPr>
          <w:rFonts w:ascii="Arial" w:cs="Arial" w:eastAsia="Arial" w:hAnsi="Arial"/>
          <w:sz w:val="22"/>
          <w:szCs w:val="22"/>
          <w:color w:val="auto"/>
        </w:rPr>
        <w:t>X Over Five Years Ago</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Within Last Five Years (Specify Year)</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Yet to Be Formed</w:t>
      </w:r>
    </w:p>
    <w:p>
      <w:pPr>
        <w:spacing w:after="0" w:line="287"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EXAGEN DIAGNOSTICS INC</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1261 Liberty Way</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left="40"/>
        <w:spacing w:after="0"/>
        <w:tabs>
          <w:tab w:leader="none" w:pos="2600" w:val="left"/>
        </w:tabs>
        <w:rPr>
          <w:sz w:val="20"/>
          <w:szCs w:val="20"/>
          <w:color w:val="auto"/>
        </w:rPr>
      </w:pPr>
      <w:r>
        <w:rPr>
          <w:rFonts w:ascii="Arial" w:cs="Arial" w:eastAsia="Arial" w:hAnsi="Arial"/>
          <w:sz w:val="22"/>
          <w:szCs w:val="22"/>
          <w:color w:val="auto"/>
        </w:rPr>
        <w:t>Vista</w:t>
      </w:r>
      <w:r>
        <w:rPr>
          <w:sz w:val="20"/>
          <w:szCs w:val="20"/>
          <w:color w:val="auto"/>
        </w:rPr>
        <w:tab/>
      </w:r>
      <w:r>
        <w:rPr>
          <w:rFonts w:ascii="Arial" w:cs="Arial" w:eastAsia="Arial" w:hAnsi="Arial"/>
          <w:sz w:val="22"/>
          <w:szCs w:val="22"/>
          <w:color w:val="auto"/>
        </w:rPr>
        <w:t>CALIFORNIA</w:t>
      </w: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color w:val="auto"/>
        </w:rPr>
        <w:t>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341"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92081</w:t>
      </w:r>
      <w:r>
        <w:rPr>
          <w:sz w:val="20"/>
          <w:szCs w:val="20"/>
          <w:color w:val="auto"/>
        </w:rPr>
        <w:tab/>
      </w:r>
      <w:r>
        <w:rPr>
          <w:rFonts w:ascii="Arial" w:cs="Arial" w:eastAsia="Arial" w:hAnsi="Arial"/>
          <w:sz w:val="22"/>
          <w:szCs w:val="22"/>
          <w:color w:val="auto"/>
        </w:rPr>
        <w:t>(760) 560-1501</w:t>
      </w:r>
    </w:p>
    <w:p>
      <w:pPr>
        <w:spacing w:after="0" w:line="699"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Rocca</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Fortunato</w:t>
            </w:r>
          </w:p>
        </w:tc>
        <w:tc>
          <w:tcPr>
            <w:tcW w:w="4880" w:type="dxa"/>
            <w:vAlign w:val="bottom"/>
          </w:tcPr>
          <w:p>
            <w:pPr>
              <w:ind w:left="320"/>
              <w:spacing w:after="0"/>
              <w:rPr>
                <w:sz w:val="20"/>
                <w:szCs w:val="20"/>
                <w:color w:val="auto"/>
              </w:rPr>
            </w:pPr>
            <w:r>
              <w:rPr>
                <w:rFonts w:ascii="Arial" w:cs="Arial" w:eastAsia="Arial" w:hAnsi="Arial"/>
                <w:sz w:val="22"/>
                <w:szCs w:val="22"/>
                <w:color w:val="auto"/>
              </w:rPr>
              <w:t>R.</w:t>
            </w: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1261 Liberty Way</w:t>
            </w:r>
          </w:p>
        </w:tc>
        <w:tc>
          <w:tcPr>
            <w:tcW w:w="12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Vista</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92081</w:t>
            </w:r>
          </w:p>
        </w:tc>
      </w:tr>
      <w:tr>
        <w:trPr>
          <w:trHeight w:val="324"/>
        </w:trPr>
        <w:tc>
          <w:tcPr>
            <w:tcW w:w="418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 X Director</w:t>
            </w:r>
          </w:p>
        </w:tc>
        <w:tc>
          <w:tcPr>
            <w:tcW w:w="2360" w:type="dxa"/>
            <w:vAlign w:val="bottom"/>
          </w:tcPr>
          <w:p>
            <w:pPr>
              <w:ind w:left="14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18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Pallares</w:t>
            </w:r>
          </w:p>
        </w:tc>
        <w:tc>
          <w:tcPr>
            <w:tcW w:w="1220" w:type="dxa"/>
            <w:vAlign w:val="bottom"/>
          </w:tcPr>
          <w:p>
            <w:pPr>
              <w:ind w:left="500"/>
              <w:spacing w:after="0"/>
              <w:rPr>
                <w:sz w:val="20"/>
                <w:szCs w:val="20"/>
                <w:color w:val="auto"/>
              </w:rPr>
            </w:pPr>
            <w:r>
              <w:rPr>
                <w:rFonts w:ascii="Arial" w:cs="Arial" w:eastAsia="Arial" w:hAnsi="Arial"/>
                <w:sz w:val="22"/>
                <w:szCs w:val="22"/>
                <w:color w:val="auto"/>
                <w:w w:val="93"/>
              </w:rPr>
              <w:t>Ebetuel</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1261 Liberty Way</w:t>
            </w:r>
          </w:p>
        </w:tc>
        <w:tc>
          <w:tcPr>
            <w:tcW w:w="12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Vista</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92081</w:t>
            </w:r>
          </w:p>
        </w:tc>
      </w:tr>
      <w:tr>
        <w:trPr>
          <w:trHeight w:val="324"/>
        </w:trPr>
        <w:tc>
          <w:tcPr>
            <w:tcW w:w="4180" w:type="dxa"/>
            <w:vAlign w:val="bottom"/>
            <w:gridSpan w:val="2"/>
          </w:tcPr>
          <w:p>
            <w:pPr>
              <w:ind w:left="60"/>
              <w:spacing w:after="0"/>
              <w:rPr>
                <w:sz w:val="20"/>
                <w:szCs w:val="20"/>
                <w:color w:val="auto"/>
              </w:rPr>
            </w:pPr>
            <w:r>
              <w:rPr>
                <w:rFonts w:ascii="Arial" w:cs="Arial" w:eastAsia="Arial" w:hAnsi="Arial"/>
                <w:sz w:val="22"/>
                <w:szCs w:val="22"/>
                <w:b w:val="1"/>
                <w:bCs w:val="1"/>
                <w:color w:val="auto"/>
                <w:w w:val="97"/>
              </w:rPr>
              <w:t xml:space="preserve">Relationship:  </w:t>
            </w:r>
            <w:r>
              <w:rPr>
                <w:rFonts w:ascii="Arial" w:cs="Arial" w:eastAsia="Arial" w:hAnsi="Arial"/>
                <w:sz w:val="22"/>
                <w:szCs w:val="22"/>
                <w:color w:val="auto"/>
                <w:w w:val="97"/>
              </w:rPr>
              <w:t>Executive Officer X Director</w:t>
            </w:r>
          </w:p>
        </w:tc>
        <w:tc>
          <w:tcPr>
            <w:tcW w:w="23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Swedick</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Wendy</w:t>
            </w: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1261 Liberty 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Vista</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92081</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Birk</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Brian</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1261 Liberty 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Vista</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92081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Radak</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John</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M.</w:t>
            </w: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1261 Liberty 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Vista</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92081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Witney</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99"/>
              </w:rPr>
              <w:t>Frank</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1261 Liberty 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Vista</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92081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Tullis</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86"/>
              </w:rPr>
              <w:t>James</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L.L.</w:t>
            </w: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1261 Liberty 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Vista</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92081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Dervieux</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Thierry</w:t>
            </w: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1261 Liberty 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Vista</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92081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-8705850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-8705850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-6836410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-6836410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-4966335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-4966335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-3096895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-3096895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-1227455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-1227455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40" w:orient="portrait"/>
          <w:cols w:equalWidth="0" w:num="1">
            <w:col w:w="11420"/>
          </w:cols>
          <w:pgMar w:left="240" w:top="153" w:right="2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1"/>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Weinstein</w:t>
            </w:r>
          </w:p>
        </w:tc>
        <w:tc>
          <w:tcPr>
            <w:tcW w:w="840" w:type="dxa"/>
            <w:vAlign w:val="bottom"/>
          </w:tcPr>
          <w:p>
            <w:pPr>
              <w:ind w:left="260"/>
              <w:spacing w:after="0"/>
              <w:rPr>
                <w:sz w:val="20"/>
                <w:szCs w:val="20"/>
                <w:color w:val="auto"/>
              </w:rPr>
            </w:pPr>
            <w:r>
              <w:rPr>
                <w:rFonts w:ascii="Arial" w:cs="Arial" w:eastAsia="Arial" w:hAnsi="Arial"/>
                <w:sz w:val="22"/>
                <w:szCs w:val="22"/>
                <w:color w:val="auto"/>
                <w:w w:val="93"/>
              </w:rPr>
              <w:t>Arthur</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1261 Liberty 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Vista</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92081</w:t>
            </w:r>
          </w:p>
        </w:tc>
      </w:tr>
      <w:tr>
        <w:trPr>
          <w:trHeight w:val="324"/>
        </w:trPr>
        <w:tc>
          <w:tcPr>
            <w:tcW w:w="404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40"/>
              <w:spacing w:after="0"/>
              <w:rPr>
                <w:sz w:val="20"/>
                <w:szCs w:val="20"/>
                <w:color w:val="auto"/>
              </w:rPr>
            </w:pPr>
            <w:r>
              <w:rPr>
                <w:rFonts w:ascii="Arial" w:cs="Arial" w:eastAsia="Arial" w:hAnsi="Arial"/>
                <w:sz w:val="22"/>
                <w:szCs w:val="22"/>
                <w:color w:val="auto"/>
              </w:rPr>
              <w:t>X 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60" w:right="2120" w:firstLine="1915"/>
        <w:spacing w:after="0" w:line="283" w:lineRule="auto"/>
        <w:rPr>
          <w:sz w:val="20"/>
          <w:szCs w:val="20"/>
          <w:color w:val="auto"/>
        </w:rPr>
      </w:pPr>
      <w:r>
        <w:rPr>
          <w:rFonts w:ascii="Arial" w:cs="Arial" w:eastAsia="Arial" w:hAnsi="Arial"/>
          <w:sz w:val="22"/>
          <w:szCs w:val="22"/>
          <w:b w:val="1"/>
          <w:bCs w:val="1"/>
          <w:color w:val="auto"/>
        </w:rPr>
        <w:t xml:space="preserve">Aggregate Net Asset Value Range </w:t>
      </w:r>
      <w:r>
        <w:rPr>
          <w:rFonts w:ascii="Arial" w:cs="Arial" w:eastAsia="Arial" w:hAnsi="Arial"/>
          <w:sz w:val="22"/>
          <w:szCs w:val="22"/>
          <w:color w:val="auto"/>
        </w:rPr>
        <w:t>No Aggregate Net Asset Value $1 - $5,000,000</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7480"/>
          </w:cols>
          <w:pgMar w:left="240" w:top="111" w:right="239" w:bottom="0"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9" w:lineRule="exact"/>
        <w:rPr>
          <w:sz w:val="20"/>
          <w:szCs w:val="20"/>
          <w:color w:val="auto"/>
        </w:rPr>
      </w:pPr>
    </w:p>
    <w:p>
      <w:pPr>
        <w:ind w:left="360"/>
        <w:spacing w:after="0"/>
        <w:tabs>
          <w:tab w:leader="none" w:pos="4640" w:val="left"/>
        </w:tabs>
        <w:rPr>
          <w:sz w:val="20"/>
          <w:szCs w:val="20"/>
          <w:color w:val="auto"/>
        </w:rPr>
      </w:pPr>
      <w:r>
        <w:rPr>
          <w:rFonts w:ascii="Arial" w:cs="Arial" w:eastAsia="Arial" w:hAnsi="Arial"/>
          <w:sz w:val="22"/>
          <w:szCs w:val="22"/>
          <w:color w:val="auto"/>
        </w:rPr>
        <w:t>Rule 504(b)(1) (not (i), (ii) or (iii))</w:t>
      </w:r>
      <w:r>
        <w:rPr>
          <w:sz w:val="20"/>
          <w:szCs w:val="20"/>
          <w:color w:val="auto"/>
        </w:rPr>
        <w:tab/>
      </w:r>
      <w:r>
        <w:rPr>
          <w:rFonts w:ascii="Arial" w:cs="Arial" w:eastAsia="Arial" w:hAnsi="Arial"/>
          <w:sz w:val="29"/>
          <w:szCs w:val="29"/>
          <w:color w:val="auto"/>
          <w:vertAlign w:val="subscript"/>
        </w:rPr>
        <w:t>Investment Company Act Section 3(c)</w:t>
      </w:r>
    </w:p>
    <w:p>
      <w:pPr>
        <w:sectPr>
          <w:pgSz w:w="11900" w:h="16838" w:orient="portrait"/>
          <w:cols w:equalWidth="0" w:num="1">
            <w:col w:w="11420"/>
          </w:cols>
          <w:pgMar w:left="240" w:top="111" w:right="239" w:bottom="0" w:gutter="0" w:footer="0" w:header="0"/>
          <w:type w:val="continuous"/>
        </w:sectPr>
      </w:pPr>
    </w:p>
    <w:bookmarkStart w:id="3" w:name="page4"/>
    <w:bookmarkEnd w:id="3"/>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460" w:type="dxa"/>
            <w:vAlign w:val="bottom"/>
          </w:tcPr>
          <w:p>
            <w:pPr>
              <w:ind w:left="360"/>
              <w:spacing w:after="0"/>
              <w:rPr>
                <w:sz w:val="20"/>
                <w:szCs w:val="20"/>
                <w:color w:val="auto"/>
              </w:rPr>
            </w:pPr>
            <w:r>
              <w:rPr>
                <w:rFonts w:ascii="Arial" w:cs="Arial" w:eastAsia="Arial" w:hAnsi="Arial"/>
                <w:sz w:val="22"/>
                <w:szCs w:val="22"/>
                <w:color w:val="auto"/>
              </w:rPr>
              <w:t>Rule 504 (b)(1)(i)</w:t>
            </w:r>
          </w:p>
        </w:tc>
        <w:tc>
          <w:tcPr>
            <w:tcW w:w="1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80" w:type="dxa"/>
            <w:vAlign w:val="bottom"/>
            <w:gridSpan w:val="2"/>
          </w:tcPr>
          <w:p>
            <w:pPr>
              <w:ind w:left="460"/>
              <w:spacing w:after="0"/>
              <w:rPr>
                <w:sz w:val="20"/>
                <w:szCs w:val="20"/>
                <w:color w:val="auto"/>
              </w:rPr>
            </w:pPr>
            <w:r>
              <w:rPr>
                <w:rFonts w:ascii="Arial" w:cs="Arial" w:eastAsia="Arial" w:hAnsi="Arial"/>
                <w:sz w:val="22"/>
                <w:szCs w:val="22"/>
                <w:color w:val="auto"/>
              </w:rPr>
              <w:t>Section 3(c)(1)</w:t>
            </w:r>
          </w:p>
        </w:tc>
        <w:tc>
          <w:tcPr>
            <w:tcW w:w="1460" w:type="dxa"/>
            <w:vAlign w:val="bottom"/>
          </w:tcPr>
          <w:p>
            <w:pPr>
              <w:ind w:left="160"/>
              <w:spacing w:after="0"/>
              <w:rPr>
                <w:sz w:val="20"/>
                <w:szCs w:val="20"/>
                <w:color w:val="auto"/>
              </w:rPr>
            </w:pPr>
            <w:r>
              <w:rPr>
                <w:rFonts w:ascii="Arial" w:cs="Arial" w:eastAsia="Arial" w:hAnsi="Arial"/>
                <w:sz w:val="22"/>
                <w:szCs w:val="22"/>
                <w:color w:val="auto"/>
                <w:w w:val="88"/>
              </w:rPr>
              <w:t>Section 3(c)(9)</w:t>
            </w:r>
          </w:p>
        </w:tc>
        <w:tc>
          <w:tcPr>
            <w:tcW w:w="17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360"/>
              <w:spacing w:after="0"/>
              <w:rPr>
                <w:sz w:val="20"/>
                <w:szCs w:val="20"/>
                <w:color w:val="auto"/>
              </w:rPr>
            </w:pPr>
            <w:r>
              <w:rPr>
                <w:rFonts w:ascii="Arial" w:cs="Arial" w:eastAsia="Arial" w:hAnsi="Arial"/>
                <w:sz w:val="22"/>
                <w:szCs w:val="22"/>
                <w:color w:val="auto"/>
              </w:rPr>
              <w:t>Rule 504 (b)(1)(ii)</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gridSpan w:val="2"/>
            <w:vMerge w:val="restart"/>
          </w:tcPr>
          <w:p>
            <w:pPr>
              <w:ind w:left="460"/>
              <w:spacing w:after="0"/>
              <w:rPr>
                <w:sz w:val="20"/>
                <w:szCs w:val="20"/>
                <w:color w:val="auto"/>
              </w:rPr>
            </w:pPr>
            <w:r>
              <w:rPr>
                <w:rFonts w:ascii="Arial" w:cs="Arial" w:eastAsia="Arial" w:hAnsi="Arial"/>
                <w:sz w:val="22"/>
                <w:szCs w:val="22"/>
                <w:color w:val="auto"/>
              </w:rPr>
              <w:t>Section 3(c)(2)</w:t>
            </w:r>
          </w:p>
        </w:tc>
        <w:tc>
          <w:tcPr>
            <w:tcW w:w="3180" w:type="dxa"/>
            <w:vAlign w:val="bottom"/>
            <w:gridSpan w:val="2"/>
            <w:vMerge w:val="restart"/>
          </w:tcPr>
          <w:p>
            <w:pPr>
              <w:ind w:left="160"/>
              <w:spacing w:after="0"/>
              <w:rPr>
                <w:sz w:val="20"/>
                <w:szCs w:val="20"/>
                <w:color w:val="auto"/>
              </w:rPr>
            </w:pPr>
            <w:r>
              <w:rPr>
                <w:rFonts w:ascii="Arial" w:cs="Arial" w:eastAsia="Arial" w:hAnsi="Arial"/>
                <w:sz w:val="22"/>
                <w:szCs w:val="22"/>
                <w:color w:val="auto"/>
              </w:rPr>
              <w:t>Section 3(c)(10)</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460" w:type="dxa"/>
            <w:vAlign w:val="bottom"/>
            <w:vMerge w:val="restart"/>
          </w:tcPr>
          <w:p>
            <w:pPr>
              <w:ind w:left="360"/>
              <w:spacing w:after="0"/>
              <w:rPr>
                <w:sz w:val="20"/>
                <w:szCs w:val="20"/>
                <w:color w:val="auto"/>
              </w:rPr>
            </w:pPr>
            <w:r>
              <w:rPr>
                <w:rFonts w:ascii="Arial" w:cs="Arial" w:eastAsia="Arial" w:hAnsi="Arial"/>
                <w:sz w:val="22"/>
                <w:szCs w:val="22"/>
                <w:color w:val="auto"/>
              </w:rPr>
              <w:t>Rule 504 (b)(1)(iii)</w:t>
            </w:r>
          </w:p>
        </w:tc>
        <w:tc>
          <w:tcPr>
            <w:tcW w:w="1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80" w:type="dxa"/>
            <w:vAlign w:val="bottom"/>
            <w:gridSpan w:val="2"/>
            <w:vMerge w:val="continue"/>
          </w:tcPr>
          <w:p>
            <w:pPr>
              <w:spacing w:after="0"/>
              <w:rPr>
                <w:sz w:val="7"/>
                <w:szCs w:val="7"/>
                <w:color w:val="auto"/>
              </w:rPr>
            </w:pPr>
          </w:p>
        </w:tc>
        <w:tc>
          <w:tcPr>
            <w:tcW w:w="3180" w:type="dxa"/>
            <w:vAlign w:val="bottom"/>
            <w:gridSpan w:val="2"/>
            <w:vMerge w:val="continue"/>
          </w:tcPr>
          <w:p>
            <w:pPr>
              <w:spacing w:after="0"/>
              <w:rPr>
                <w:sz w:val="7"/>
                <w:szCs w:val="7"/>
                <w:color w:val="auto"/>
              </w:rPr>
            </w:pPr>
          </w:p>
        </w:tc>
        <w:tc>
          <w:tcPr>
            <w:tcW w:w="1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460" w:type="dxa"/>
            <w:vAlign w:val="bottom"/>
            <w:vMerge w:val="continue"/>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vMerge w:val="restart"/>
          </w:tcPr>
          <w:p>
            <w:pPr>
              <w:ind w:left="460"/>
              <w:spacing w:after="0"/>
              <w:rPr>
                <w:sz w:val="20"/>
                <w:szCs w:val="20"/>
                <w:color w:val="auto"/>
              </w:rPr>
            </w:pPr>
            <w:r>
              <w:rPr>
                <w:rFonts w:ascii="Arial" w:cs="Arial" w:eastAsia="Arial" w:hAnsi="Arial"/>
                <w:sz w:val="22"/>
                <w:szCs w:val="22"/>
                <w:color w:val="auto"/>
              </w:rPr>
              <w:t>Section 3(c)(3)</w:t>
            </w:r>
          </w:p>
        </w:tc>
        <w:tc>
          <w:tcPr>
            <w:tcW w:w="3180" w:type="dxa"/>
            <w:vAlign w:val="bottom"/>
            <w:gridSpan w:val="2"/>
            <w:vMerge w:val="restart"/>
          </w:tcPr>
          <w:p>
            <w:pPr>
              <w:ind w:left="180"/>
              <w:spacing w:after="0"/>
              <w:rPr>
                <w:sz w:val="20"/>
                <w:szCs w:val="20"/>
                <w:color w:val="auto"/>
              </w:rPr>
            </w:pPr>
            <w:r>
              <w:rPr>
                <w:rFonts w:ascii="Arial" w:cs="Arial" w:eastAsia="Arial" w:hAnsi="Arial"/>
                <w:sz w:val="22"/>
                <w:szCs w:val="22"/>
                <w:color w:val="auto"/>
              </w:rPr>
              <w:t>Section 3(c)(11)</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460" w:type="dxa"/>
            <w:vAlign w:val="bottom"/>
            <w:vMerge w:val="restart"/>
          </w:tcPr>
          <w:p>
            <w:pPr>
              <w:ind w:left="360"/>
              <w:spacing w:after="0"/>
              <w:rPr>
                <w:sz w:val="20"/>
                <w:szCs w:val="20"/>
                <w:color w:val="auto"/>
              </w:rPr>
            </w:pPr>
            <w:r>
              <w:rPr>
                <w:rFonts w:ascii="Arial" w:cs="Arial" w:eastAsia="Arial" w:hAnsi="Arial"/>
                <w:sz w:val="22"/>
                <w:szCs w:val="22"/>
                <w:color w:val="auto"/>
              </w:rPr>
              <w:t>Rule 505</w:t>
            </w:r>
          </w:p>
        </w:tc>
        <w:tc>
          <w:tcPr>
            <w:tcW w:w="1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80" w:type="dxa"/>
            <w:vAlign w:val="bottom"/>
            <w:gridSpan w:val="2"/>
            <w:vMerge w:val="continue"/>
          </w:tcPr>
          <w:p>
            <w:pPr>
              <w:spacing w:after="0"/>
              <w:rPr>
                <w:sz w:val="14"/>
                <w:szCs w:val="14"/>
                <w:color w:val="auto"/>
              </w:rPr>
            </w:pPr>
          </w:p>
        </w:tc>
        <w:tc>
          <w:tcPr>
            <w:tcW w:w="3180" w:type="dxa"/>
            <w:vAlign w:val="bottom"/>
            <w:gridSpan w:val="2"/>
            <w:vMerge w:val="continue"/>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460" w:type="dxa"/>
            <w:vAlign w:val="bottom"/>
            <w:vMerge w:val="continue"/>
          </w:tcPr>
          <w:p>
            <w:pPr>
              <w:spacing w:after="0"/>
              <w:rPr>
                <w:sz w:val="11"/>
                <w:szCs w:val="11"/>
                <w:color w:val="auto"/>
              </w:rPr>
            </w:pPr>
          </w:p>
        </w:tc>
        <w:tc>
          <w:tcPr>
            <w:tcW w:w="1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80" w:type="dxa"/>
            <w:vAlign w:val="bottom"/>
            <w:gridSpan w:val="2"/>
            <w:vMerge w:val="restart"/>
          </w:tcPr>
          <w:p>
            <w:pPr>
              <w:ind w:left="460"/>
              <w:spacing w:after="0"/>
              <w:rPr>
                <w:sz w:val="20"/>
                <w:szCs w:val="20"/>
                <w:color w:val="auto"/>
              </w:rPr>
            </w:pPr>
            <w:r>
              <w:rPr>
                <w:rFonts w:ascii="Arial" w:cs="Arial" w:eastAsia="Arial" w:hAnsi="Arial"/>
                <w:sz w:val="22"/>
                <w:szCs w:val="22"/>
                <w:color w:val="auto"/>
              </w:rPr>
              <w:t>Section 3(c)(4)</w:t>
            </w:r>
          </w:p>
        </w:tc>
        <w:tc>
          <w:tcPr>
            <w:tcW w:w="3180" w:type="dxa"/>
            <w:vAlign w:val="bottom"/>
            <w:gridSpan w:val="2"/>
            <w:vMerge w:val="restart"/>
          </w:tcPr>
          <w:p>
            <w:pPr>
              <w:ind w:left="160"/>
              <w:spacing w:after="0"/>
              <w:rPr>
                <w:sz w:val="20"/>
                <w:szCs w:val="20"/>
                <w:color w:val="auto"/>
              </w:rPr>
            </w:pPr>
            <w:r>
              <w:rPr>
                <w:rFonts w:ascii="Arial" w:cs="Arial" w:eastAsia="Arial" w:hAnsi="Arial"/>
                <w:sz w:val="22"/>
                <w:szCs w:val="22"/>
                <w:color w:val="auto"/>
              </w:rPr>
              <w:t>Section 3(c)(12)</w:t>
            </w: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140"/>
              <w:spacing w:after="0"/>
              <w:rPr>
                <w:sz w:val="20"/>
                <w:szCs w:val="20"/>
                <w:color w:val="auto"/>
              </w:rPr>
            </w:pPr>
            <w:r>
              <w:rPr>
                <w:rFonts w:ascii="Arial" w:cs="Arial" w:eastAsia="Arial" w:hAnsi="Arial"/>
                <w:sz w:val="22"/>
                <w:szCs w:val="22"/>
                <w:color w:val="auto"/>
              </w:rPr>
              <w:t>X Rule 506(b)</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3180" w:type="dxa"/>
            <w:vAlign w:val="bottom"/>
            <w:gridSpan w:val="2"/>
            <w:vMerge w:val="continue"/>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460" w:type="dxa"/>
            <w:vAlign w:val="bottom"/>
          </w:tcPr>
          <w:p>
            <w:pPr>
              <w:ind w:left="360"/>
              <w:spacing w:after="0"/>
              <w:rPr>
                <w:sz w:val="20"/>
                <w:szCs w:val="20"/>
                <w:color w:val="auto"/>
              </w:rPr>
            </w:pPr>
            <w:r>
              <w:rPr>
                <w:rFonts w:ascii="Arial" w:cs="Arial" w:eastAsia="Arial" w:hAnsi="Arial"/>
                <w:sz w:val="22"/>
                <w:szCs w:val="22"/>
                <w:color w:val="auto"/>
              </w:rPr>
              <w:t>Rule 506(c)</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gridSpan w:val="2"/>
          </w:tcPr>
          <w:p>
            <w:pPr>
              <w:ind w:left="460"/>
              <w:spacing w:after="0"/>
              <w:rPr>
                <w:sz w:val="20"/>
                <w:szCs w:val="20"/>
                <w:color w:val="auto"/>
              </w:rPr>
            </w:pPr>
            <w:r>
              <w:rPr>
                <w:rFonts w:ascii="Arial" w:cs="Arial" w:eastAsia="Arial" w:hAnsi="Arial"/>
                <w:sz w:val="22"/>
                <w:szCs w:val="22"/>
                <w:color w:val="auto"/>
              </w:rPr>
              <w:t>Section 3(c)(5)</w:t>
            </w:r>
          </w:p>
        </w:tc>
        <w:tc>
          <w:tcPr>
            <w:tcW w:w="3180" w:type="dxa"/>
            <w:vAlign w:val="bottom"/>
            <w:gridSpan w:val="2"/>
          </w:tcPr>
          <w:p>
            <w:pPr>
              <w:ind w:left="160"/>
              <w:spacing w:after="0"/>
              <w:rPr>
                <w:sz w:val="20"/>
                <w:szCs w:val="20"/>
                <w:color w:val="auto"/>
              </w:rPr>
            </w:pPr>
            <w:r>
              <w:rPr>
                <w:rFonts w:ascii="Arial" w:cs="Arial" w:eastAsia="Arial" w:hAnsi="Arial"/>
                <w:sz w:val="22"/>
                <w:szCs w:val="22"/>
                <w:color w:val="auto"/>
              </w:rPr>
              <w:t>Section 3(c)(13)</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4040" w:type="dxa"/>
            <w:vAlign w:val="bottom"/>
            <w:gridSpan w:val="2"/>
          </w:tcPr>
          <w:p>
            <w:pPr>
              <w:ind w:left="360"/>
              <w:spacing w:after="0"/>
              <w:rPr>
                <w:sz w:val="20"/>
                <w:szCs w:val="20"/>
                <w:color w:val="auto"/>
              </w:rPr>
            </w:pPr>
            <w:r>
              <w:rPr>
                <w:rFonts w:ascii="Arial" w:cs="Arial" w:eastAsia="Arial" w:hAnsi="Arial"/>
                <w:sz w:val="22"/>
                <w:szCs w:val="22"/>
                <w:color w:val="auto"/>
              </w:rPr>
              <w:t>Securities Act Section 4(a)(5)</w:t>
            </w:r>
          </w:p>
        </w:tc>
        <w:tc>
          <w:tcPr>
            <w:tcW w:w="200" w:type="dxa"/>
            <w:vAlign w:val="bottom"/>
          </w:tcPr>
          <w:p>
            <w:pPr>
              <w:spacing w:after="0"/>
              <w:rPr>
                <w:sz w:val="23"/>
                <w:szCs w:val="23"/>
                <w:color w:val="auto"/>
              </w:rPr>
            </w:pPr>
          </w:p>
        </w:tc>
        <w:tc>
          <w:tcPr>
            <w:tcW w:w="2480" w:type="dxa"/>
            <w:vAlign w:val="bottom"/>
            <w:gridSpan w:val="2"/>
            <w:vMerge w:val="restart"/>
          </w:tcPr>
          <w:p>
            <w:pPr>
              <w:ind w:left="460"/>
              <w:spacing w:after="0"/>
              <w:rPr>
                <w:sz w:val="20"/>
                <w:szCs w:val="20"/>
                <w:color w:val="auto"/>
              </w:rPr>
            </w:pPr>
            <w:r>
              <w:rPr>
                <w:rFonts w:ascii="Arial" w:cs="Arial" w:eastAsia="Arial" w:hAnsi="Arial"/>
                <w:sz w:val="22"/>
                <w:szCs w:val="22"/>
                <w:color w:val="auto"/>
              </w:rPr>
              <w:t>Section 3(c)(6)</w:t>
            </w:r>
          </w:p>
        </w:tc>
        <w:tc>
          <w:tcPr>
            <w:tcW w:w="3180" w:type="dxa"/>
            <w:vAlign w:val="bottom"/>
            <w:gridSpan w:val="2"/>
            <w:vMerge w:val="restart"/>
          </w:tcPr>
          <w:p>
            <w:pPr>
              <w:ind w:left="160"/>
              <w:spacing w:after="0"/>
              <w:rPr>
                <w:sz w:val="20"/>
                <w:szCs w:val="20"/>
                <w:color w:val="auto"/>
              </w:rPr>
            </w:pPr>
            <w:r>
              <w:rPr>
                <w:rFonts w:ascii="Arial" w:cs="Arial" w:eastAsia="Arial" w:hAnsi="Arial"/>
                <w:sz w:val="22"/>
                <w:szCs w:val="22"/>
                <w:color w:val="auto"/>
              </w:rPr>
              <w:t>Section 3(c)(14)</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4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80" w:type="dxa"/>
            <w:vAlign w:val="bottom"/>
            <w:gridSpan w:val="2"/>
            <w:vMerge w:val="continue"/>
          </w:tcPr>
          <w:p>
            <w:pPr>
              <w:spacing w:after="0"/>
              <w:rPr>
                <w:sz w:val="9"/>
                <w:szCs w:val="9"/>
                <w:color w:val="auto"/>
              </w:rPr>
            </w:pPr>
          </w:p>
        </w:tc>
        <w:tc>
          <w:tcPr>
            <w:tcW w:w="3180" w:type="dxa"/>
            <w:vAlign w:val="bottom"/>
            <w:gridSpan w:val="2"/>
            <w:vMerge w:val="continue"/>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8"/>
        </w:trPr>
        <w:tc>
          <w:tcPr>
            <w:tcW w:w="2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gridSpan w:val="2"/>
          </w:tcPr>
          <w:p>
            <w:pPr>
              <w:ind w:left="400"/>
              <w:spacing w:after="0"/>
              <w:rPr>
                <w:sz w:val="20"/>
                <w:szCs w:val="20"/>
                <w:color w:val="auto"/>
              </w:rPr>
            </w:pPr>
            <w:r>
              <w:rPr>
                <w:rFonts w:ascii="Arial" w:cs="Arial" w:eastAsia="Arial" w:hAnsi="Arial"/>
                <w:sz w:val="22"/>
                <w:szCs w:val="22"/>
                <w:color w:val="auto"/>
              </w:rPr>
              <w:t>Section 3(c)(7)</w:t>
            </w: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2460" w:type="dxa"/>
            <w:vAlign w:val="bottom"/>
          </w:tcPr>
          <w:p>
            <w:pPr>
              <w:spacing w:after="0"/>
              <w:rPr>
                <w:sz w:val="20"/>
                <w:szCs w:val="20"/>
                <w:color w:val="auto"/>
              </w:rPr>
            </w:pPr>
            <w:r>
              <w:rPr>
                <w:rFonts w:ascii="Arial" w:cs="Arial" w:eastAsia="Arial" w:hAnsi="Arial"/>
                <w:sz w:val="22"/>
                <w:szCs w:val="22"/>
                <w:color w:val="auto"/>
              </w:rPr>
              <w:t>7. Type of Filing</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2"/>
          </w:tcPr>
          <w:p>
            <w:pPr>
              <w:ind w:left="40"/>
              <w:spacing w:after="0"/>
              <w:rPr>
                <w:sz w:val="20"/>
                <w:szCs w:val="20"/>
                <w:color w:val="auto"/>
              </w:rPr>
            </w:pPr>
            <w:r>
              <w:rPr>
                <w:rFonts w:ascii="Arial" w:cs="Arial" w:eastAsia="Arial" w:hAnsi="Arial"/>
                <w:sz w:val="22"/>
                <w:szCs w:val="22"/>
                <w:color w:val="auto"/>
                <w:w w:val="91"/>
              </w:rPr>
              <w:t>X New Notice  Date of First Sale 2017-02-24</w:t>
            </w:r>
          </w:p>
        </w:tc>
        <w:tc>
          <w:tcPr>
            <w:tcW w:w="200" w:type="dxa"/>
            <w:vAlign w:val="bottom"/>
          </w:tcPr>
          <w:p>
            <w:pPr>
              <w:spacing w:after="0"/>
              <w:rPr>
                <w:sz w:val="24"/>
                <w:szCs w:val="24"/>
                <w:color w:val="auto"/>
              </w:rPr>
            </w:pPr>
          </w:p>
        </w:tc>
        <w:tc>
          <w:tcPr>
            <w:tcW w:w="2480" w:type="dxa"/>
            <w:vAlign w:val="bottom"/>
            <w:gridSpan w:val="2"/>
          </w:tcPr>
          <w:p>
            <w:pPr>
              <w:ind w:left="80"/>
              <w:spacing w:after="0"/>
              <w:rPr>
                <w:sz w:val="20"/>
                <w:szCs w:val="20"/>
                <w:color w:val="auto"/>
              </w:rPr>
            </w:pPr>
            <w:r>
              <w:rPr>
                <w:rFonts w:ascii="Arial" w:cs="Arial" w:eastAsia="Arial" w:hAnsi="Arial"/>
                <w:sz w:val="22"/>
                <w:szCs w:val="22"/>
                <w:color w:val="auto"/>
              </w:rPr>
              <w:t>First Sale Yet to Occur</w:t>
            </w: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260"/>
              <w:spacing w:after="0"/>
              <w:rPr>
                <w:sz w:val="20"/>
                <w:szCs w:val="20"/>
                <w:color w:val="auto"/>
              </w:rPr>
            </w:pPr>
            <w:r>
              <w:rPr>
                <w:rFonts w:ascii="Arial" w:cs="Arial" w:eastAsia="Arial" w:hAnsi="Arial"/>
                <w:sz w:val="22"/>
                <w:szCs w:val="22"/>
                <w:color w:val="auto"/>
              </w:rPr>
              <w:t>Amendment</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spacing w:after="0"/>
              <w:rPr>
                <w:sz w:val="20"/>
                <w:szCs w:val="20"/>
                <w:color w:val="auto"/>
              </w:rPr>
            </w:pPr>
            <w:r>
              <w:rPr>
                <w:rFonts w:ascii="Arial" w:cs="Arial" w:eastAsia="Arial" w:hAnsi="Arial"/>
                <w:sz w:val="22"/>
                <w:szCs w:val="22"/>
                <w:color w:val="auto"/>
              </w:rPr>
              <w:t>8. Duration of Offering</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780" w:type="dxa"/>
            <w:vAlign w:val="bottom"/>
            <w:gridSpan w:val="4"/>
          </w:tcPr>
          <w:p>
            <w:pPr>
              <w:ind w:left="40"/>
              <w:spacing w:after="0"/>
              <w:rPr>
                <w:sz w:val="20"/>
                <w:szCs w:val="20"/>
                <w:color w:val="auto"/>
              </w:rPr>
            </w:pPr>
            <w:r>
              <w:rPr>
                <w:rFonts w:ascii="Arial" w:cs="Arial" w:eastAsia="Arial" w:hAnsi="Arial"/>
                <w:sz w:val="22"/>
                <w:szCs w:val="22"/>
                <w:color w:val="auto"/>
                <w:w w:val="93"/>
              </w:rPr>
              <w:t>Does the Issuer intend this offering to last more than one year?</w:t>
            </w:r>
          </w:p>
        </w:tc>
        <w:tc>
          <w:tcPr>
            <w:tcW w:w="940" w:type="dxa"/>
            <w:vAlign w:val="bottom"/>
          </w:tcPr>
          <w:p>
            <w:pPr>
              <w:spacing w:after="0"/>
              <w:rPr>
                <w:sz w:val="20"/>
                <w:szCs w:val="20"/>
                <w:color w:val="auto"/>
              </w:rPr>
            </w:pPr>
            <w:r>
              <w:rPr>
                <w:rFonts w:ascii="Arial" w:cs="Arial" w:eastAsia="Arial" w:hAnsi="Arial"/>
                <w:sz w:val="22"/>
                <w:szCs w:val="22"/>
                <w:color w:val="auto"/>
                <w:w w:val="98"/>
              </w:rPr>
              <w:t>Yes X No</w:t>
            </w: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780" w:type="dxa"/>
            <w:vAlign w:val="bottom"/>
            <w:gridSpan w:val="4"/>
          </w:tcPr>
          <w:p>
            <w:pPr>
              <w:spacing w:after="0"/>
              <w:rPr>
                <w:sz w:val="20"/>
                <w:szCs w:val="20"/>
                <w:color w:val="auto"/>
              </w:rPr>
            </w:pPr>
            <w:r>
              <w:rPr>
                <w:rFonts w:ascii="Arial" w:cs="Arial" w:eastAsia="Arial" w:hAnsi="Arial"/>
                <w:sz w:val="22"/>
                <w:szCs w:val="22"/>
                <w:color w:val="auto"/>
              </w:rPr>
              <w:t>9. Type(s) of Securities Offered (select all that apply)</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ind w:left="260"/>
              <w:spacing w:after="0"/>
              <w:rPr>
                <w:sz w:val="20"/>
                <w:szCs w:val="20"/>
                <w:color w:val="auto"/>
              </w:rPr>
            </w:pPr>
            <w:r>
              <w:rPr>
                <w:rFonts w:ascii="Arial" w:cs="Arial" w:eastAsia="Arial" w:hAnsi="Arial"/>
                <w:sz w:val="22"/>
                <w:szCs w:val="22"/>
                <w:color w:val="auto"/>
              </w:rPr>
              <w:t>Equity</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120" w:type="dxa"/>
            <w:vAlign w:val="bottom"/>
            <w:gridSpan w:val="3"/>
          </w:tcPr>
          <w:p>
            <w:pPr>
              <w:ind w:left="140"/>
              <w:spacing w:after="0"/>
              <w:rPr>
                <w:sz w:val="20"/>
                <w:szCs w:val="20"/>
                <w:color w:val="auto"/>
              </w:rPr>
            </w:pPr>
            <w:r>
              <w:rPr>
                <w:rFonts w:ascii="Arial" w:cs="Arial" w:eastAsia="Arial" w:hAnsi="Arial"/>
                <w:sz w:val="22"/>
                <w:szCs w:val="22"/>
                <w:color w:val="auto"/>
              </w:rPr>
              <w:t>Pooled Investment Fund Interests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X Debt</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120" w:type="dxa"/>
            <w:vAlign w:val="bottom"/>
            <w:gridSpan w:val="3"/>
          </w:tcPr>
          <w:p>
            <w:pPr>
              <w:ind w:left="140"/>
              <w:spacing w:after="0"/>
              <w:rPr>
                <w:sz w:val="20"/>
                <w:szCs w:val="20"/>
                <w:color w:val="auto"/>
              </w:rPr>
            </w:pPr>
            <w:r>
              <w:rPr>
                <w:rFonts w:ascii="Arial" w:cs="Arial" w:eastAsia="Arial" w:hAnsi="Arial"/>
                <w:sz w:val="22"/>
                <w:szCs w:val="22"/>
                <w:color w:val="auto"/>
              </w:rPr>
              <w:t>Tenant-in-Common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780" w:type="dxa"/>
            <w:vAlign w:val="bottom"/>
            <w:gridSpan w:val="4"/>
          </w:tcPr>
          <w:p>
            <w:pPr>
              <w:ind w:left="260"/>
              <w:spacing w:after="0"/>
              <w:rPr>
                <w:sz w:val="20"/>
                <w:szCs w:val="20"/>
                <w:color w:val="auto"/>
              </w:rPr>
            </w:pPr>
            <w:r>
              <w:rPr>
                <w:rFonts w:ascii="Arial" w:cs="Arial" w:eastAsia="Arial" w:hAnsi="Arial"/>
                <w:sz w:val="22"/>
                <w:szCs w:val="22"/>
                <w:color w:val="auto"/>
                <w:w w:val="95"/>
              </w:rPr>
              <w:t>Option, Warrant or Other Right to Acquire Another Security</w:t>
            </w:r>
          </w:p>
        </w:tc>
        <w:tc>
          <w:tcPr>
            <w:tcW w:w="4120" w:type="dxa"/>
            <w:vAlign w:val="bottom"/>
            <w:gridSpan w:val="3"/>
          </w:tcPr>
          <w:p>
            <w:pPr>
              <w:ind w:left="140"/>
              <w:spacing w:after="0"/>
              <w:rPr>
                <w:sz w:val="20"/>
                <w:szCs w:val="20"/>
                <w:color w:val="auto"/>
              </w:rPr>
            </w:pPr>
            <w:r>
              <w:rPr>
                <w:rFonts w:ascii="Arial" w:cs="Arial" w:eastAsia="Arial" w:hAnsi="Arial"/>
                <w:sz w:val="22"/>
                <w:szCs w:val="22"/>
                <w:color w:val="auto"/>
              </w:rPr>
              <w:t>Mineral Property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780" w:type="dxa"/>
            <w:vAlign w:val="bottom"/>
            <w:gridSpan w:val="4"/>
          </w:tcPr>
          <w:p>
            <w:pPr>
              <w:ind w:left="260"/>
              <w:spacing w:after="0"/>
              <w:rPr>
                <w:sz w:val="20"/>
                <w:szCs w:val="20"/>
                <w:color w:val="auto"/>
              </w:rPr>
            </w:pPr>
            <w:r>
              <w:rPr>
                <w:rFonts w:ascii="Arial" w:cs="Arial" w:eastAsia="Arial" w:hAnsi="Arial"/>
                <w:sz w:val="22"/>
                <w:szCs w:val="22"/>
                <w:color w:val="auto"/>
                <w:w w:val="93"/>
              </w:rPr>
              <w:t>Security to be Acquired Upon Exercise of Option, Warrant or</w:t>
            </w:r>
          </w:p>
        </w:tc>
        <w:tc>
          <w:tcPr>
            <w:tcW w:w="2400" w:type="dxa"/>
            <w:vAlign w:val="bottom"/>
            <w:gridSpan w:val="2"/>
            <w:vMerge w:val="restart"/>
          </w:tcPr>
          <w:p>
            <w:pPr>
              <w:ind w:left="140"/>
              <w:spacing w:after="0"/>
              <w:rPr>
                <w:sz w:val="20"/>
                <w:szCs w:val="20"/>
                <w:color w:val="auto"/>
              </w:rPr>
            </w:pPr>
            <w:r>
              <w:rPr>
                <w:rFonts w:ascii="Arial" w:cs="Arial" w:eastAsia="Arial" w:hAnsi="Arial"/>
                <w:sz w:val="22"/>
                <w:szCs w:val="22"/>
                <w:color w:val="auto"/>
              </w:rPr>
              <w:t>Other (describe)</w:t>
            </w:r>
          </w:p>
        </w:tc>
        <w:tc>
          <w:tcPr>
            <w:tcW w:w="17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4040" w:type="dxa"/>
            <w:vAlign w:val="bottom"/>
            <w:gridSpan w:val="2"/>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2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400" w:type="dxa"/>
            <w:vAlign w:val="bottom"/>
            <w:gridSpan w:val="2"/>
            <w:vMerge w:val="continue"/>
          </w:tcPr>
          <w:p>
            <w:pPr>
              <w:spacing w:after="0"/>
              <w:rPr>
                <w:sz w:val="13"/>
                <w:szCs w:val="13"/>
                <w:color w:val="auto"/>
              </w:rPr>
            </w:pPr>
          </w:p>
        </w:tc>
        <w:tc>
          <w:tcPr>
            <w:tcW w:w="17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4040" w:type="dxa"/>
            <w:vAlign w:val="bottom"/>
            <w:gridSpan w:val="2"/>
          </w:tcPr>
          <w:p>
            <w:pPr>
              <w:spacing w:after="0"/>
              <w:rPr>
                <w:sz w:val="20"/>
                <w:szCs w:val="20"/>
                <w:color w:val="auto"/>
              </w:rPr>
            </w:pPr>
            <w:r>
              <w:rPr>
                <w:rFonts w:ascii="Arial" w:cs="Arial" w:eastAsia="Arial" w:hAnsi="Arial"/>
                <w:sz w:val="22"/>
                <w:szCs w:val="22"/>
                <w:color w:val="auto"/>
              </w:rPr>
              <w:t>10. Business Combination Transaction</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180" w:type="dxa"/>
            <w:vAlign w:val="bottom"/>
            <w:gridSpan w:val="6"/>
          </w:tcPr>
          <w:p>
            <w:pPr>
              <w:ind w:left="40"/>
              <w:spacing w:after="0"/>
              <w:rPr>
                <w:sz w:val="20"/>
                <w:szCs w:val="20"/>
                <w:color w:val="auto"/>
              </w:rPr>
            </w:pPr>
            <w:r>
              <w:rPr>
                <w:rFonts w:ascii="Arial" w:cs="Arial" w:eastAsia="Arial" w:hAnsi="Arial"/>
                <w:sz w:val="22"/>
                <w:szCs w:val="22"/>
                <w:color w:val="auto"/>
                <w:w w:val="92"/>
              </w:rPr>
              <w:t>Is this offering being made in connection with a business combination transaction, such as</w:t>
            </w:r>
          </w:p>
        </w:tc>
        <w:tc>
          <w:tcPr>
            <w:tcW w:w="1720" w:type="dxa"/>
            <w:vAlign w:val="bottom"/>
            <w:vMerge w:val="restart"/>
          </w:tcPr>
          <w:p>
            <w:pPr>
              <w:ind w:left="20"/>
              <w:spacing w:after="0"/>
              <w:rPr>
                <w:sz w:val="20"/>
                <w:szCs w:val="20"/>
                <w:color w:val="auto"/>
              </w:rPr>
            </w:pPr>
            <w:r>
              <w:rPr>
                <w:rFonts w:ascii="Arial" w:cs="Arial" w:eastAsia="Arial" w:hAnsi="Arial"/>
                <w:sz w:val="22"/>
                <w:szCs w:val="22"/>
                <w:color w:val="auto"/>
              </w:rPr>
              <w:t>Yes X No</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40" w:type="dxa"/>
            <w:vAlign w:val="bottom"/>
            <w:gridSpan w:val="2"/>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2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72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460" w:type="dxa"/>
            <w:vAlign w:val="bottom"/>
          </w:tcPr>
          <w:p>
            <w:pPr>
              <w:spacing w:after="0"/>
              <w:rPr>
                <w:sz w:val="20"/>
                <w:szCs w:val="20"/>
                <w:color w:val="auto"/>
              </w:rPr>
            </w:pPr>
            <w:r>
              <w:rPr>
                <w:rFonts w:ascii="Arial" w:cs="Arial" w:eastAsia="Arial" w:hAnsi="Arial"/>
                <w:sz w:val="22"/>
                <w:szCs w:val="22"/>
                <w:color w:val="auto"/>
              </w:rPr>
              <w:t>11. Minimum Investment</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780" w:type="dxa"/>
            <w:vAlign w:val="bottom"/>
            <w:gridSpan w:val="4"/>
          </w:tcPr>
          <w:p>
            <w:pPr>
              <w:ind w:left="40"/>
              <w:spacing w:after="0"/>
              <w:rPr>
                <w:sz w:val="20"/>
                <w:szCs w:val="20"/>
                <w:color w:val="auto"/>
              </w:rPr>
            </w:pPr>
            <w:r>
              <w:rPr>
                <w:rFonts w:ascii="Arial" w:cs="Arial" w:eastAsia="Arial" w:hAnsi="Arial"/>
                <w:sz w:val="22"/>
                <w:szCs w:val="22"/>
                <w:color w:val="auto"/>
                <w:w w:val="90"/>
              </w:rPr>
              <w:t>Minimum investment accepted from any outside investor $0 USD</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spacing w:after="0"/>
              <w:rPr>
                <w:sz w:val="20"/>
                <w:szCs w:val="20"/>
                <w:color w:val="auto"/>
              </w:rPr>
            </w:pPr>
            <w:r>
              <w:rPr>
                <w:rFonts w:ascii="Arial" w:cs="Arial" w:eastAsia="Arial" w:hAnsi="Arial"/>
                <w:sz w:val="22"/>
                <w:szCs w:val="22"/>
                <w:color w:val="auto"/>
              </w:rPr>
              <w:t>12. Sales Compensation</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940" w:type="dxa"/>
            <w:vAlign w:val="bottom"/>
            <w:gridSpan w:val="3"/>
          </w:tcPr>
          <w:p>
            <w:pPr>
              <w:ind w:left="1000"/>
              <w:spacing w:after="0"/>
              <w:rPr>
                <w:sz w:val="20"/>
                <w:szCs w:val="20"/>
                <w:color w:val="auto"/>
              </w:rPr>
            </w:pPr>
            <w:r>
              <w:rPr>
                <w:rFonts w:ascii="Arial" w:cs="Arial" w:eastAsia="Arial" w:hAnsi="Arial"/>
                <w:sz w:val="22"/>
                <w:szCs w:val="22"/>
                <w:color w:val="auto"/>
                <w:w w:val="94"/>
              </w:rPr>
              <w:t>Recipient CRD Number X None</w:t>
            </w: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40" w:type="dxa"/>
            <w:vAlign w:val="bottom"/>
            <w:gridSpan w:val="2"/>
          </w:tcPr>
          <w:p>
            <w:pPr>
              <w:ind w:left="80"/>
              <w:spacing w:after="0"/>
              <w:rPr>
                <w:sz w:val="20"/>
                <w:szCs w:val="20"/>
                <w:color w:val="auto"/>
              </w:rPr>
            </w:pPr>
            <w:r>
              <w:rPr>
                <w:rFonts w:ascii="Arial" w:cs="Arial" w:eastAsia="Arial" w:hAnsi="Arial"/>
                <w:sz w:val="22"/>
                <w:szCs w:val="22"/>
                <w:color w:val="auto"/>
              </w:rPr>
              <w:t>(Associated) Broker or Dealer X None</w:t>
            </w:r>
          </w:p>
        </w:tc>
        <w:tc>
          <w:tcPr>
            <w:tcW w:w="200" w:type="dxa"/>
            <w:vAlign w:val="bottom"/>
          </w:tcPr>
          <w:p>
            <w:pPr>
              <w:spacing w:after="0"/>
              <w:rPr>
                <w:sz w:val="24"/>
                <w:szCs w:val="24"/>
                <w:color w:val="auto"/>
              </w:rPr>
            </w:pPr>
          </w:p>
        </w:tc>
        <w:tc>
          <w:tcPr>
            <w:tcW w:w="5660" w:type="dxa"/>
            <w:vAlign w:val="bottom"/>
            <w:gridSpan w:val="4"/>
          </w:tcPr>
          <w:p>
            <w:pPr>
              <w:ind w:left="10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40" w:type="dxa"/>
            <w:vAlign w:val="bottom"/>
            <w:gridSpan w:val="2"/>
          </w:tcPr>
          <w:p>
            <w:pPr>
              <w:ind w:left="1840"/>
              <w:spacing w:after="0"/>
              <w:rPr>
                <w:sz w:val="20"/>
                <w:szCs w:val="20"/>
                <w:color w:val="auto"/>
              </w:rPr>
            </w:pPr>
            <w:r>
              <w:rPr>
                <w:rFonts w:ascii="Arial" w:cs="Arial" w:eastAsia="Arial" w:hAnsi="Arial"/>
                <w:sz w:val="22"/>
                <w:szCs w:val="22"/>
                <w:b w:val="1"/>
                <w:bCs w:val="1"/>
                <w:color w:val="auto"/>
              </w:rPr>
              <w:t>Street Address 1</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180" w:type="dxa"/>
            <w:vAlign w:val="bottom"/>
            <w:gridSpan w:val="2"/>
          </w:tcPr>
          <w:p>
            <w:pPr>
              <w:ind w:left="6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City</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940" w:type="dxa"/>
            <w:vAlign w:val="bottom"/>
            <w:gridSpan w:val="3"/>
          </w:tcPr>
          <w:p>
            <w:pPr>
              <w:ind w:left="960"/>
              <w:spacing w:after="0"/>
              <w:rPr>
                <w:sz w:val="20"/>
                <w:szCs w:val="20"/>
                <w:color w:val="auto"/>
              </w:rPr>
            </w:pPr>
            <w:r>
              <w:rPr>
                <w:rFonts w:ascii="Arial" w:cs="Arial" w:eastAsia="Arial" w:hAnsi="Arial"/>
                <w:sz w:val="22"/>
                <w:szCs w:val="22"/>
                <w:color w:val="auto"/>
              </w:rPr>
              <w:t>State/Province/Country</w:t>
            </w:r>
          </w:p>
        </w:tc>
        <w:tc>
          <w:tcPr>
            <w:tcW w:w="172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040" w:type="dxa"/>
            <w:vAlign w:val="bottom"/>
            <w:gridSpan w:val="2"/>
          </w:tcPr>
          <w:p>
            <w:pPr>
              <w:ind w:left="80"/>
              <w:spacing w:after="0"/>
              <w:rPr>
                <w:sz w:val="20"/>
                <w:szCs w:val="20"/>
                <w:color w:val="auto"/>
              </w:rPr>
            </w:pPr>
            <w:r>
              <w:rPr>
                <w:rFonts w:ascii="Arial" w:cs="Arial" w:eastAsia="Arial" w:hAnsi="Arial"/>
                <w:sz w:val="22"/>
                <w:szCs w:val="22"/>
                <w:color w:val="auto"/>
                <w:w w:val="93"/>
              </w:rPr>
              <w:t>State(s) of Solicitation (select all that apply)</w:t>
            </w:r>
          </w:p>
        </w:tc>
        <w:tc>
          <w:tcPr>
            <w:tcW w:w="200" w:type="dxa"/>
            <w:vAlign w:val="bottom"/>
          </w:tcPr>
          <w:p>
            <w:pPr>
              <w:spacing w:after="0"/>
              <w:rPr>
                <w:sz w:val="24"/>
                <w:szCs w:val="24"/>
                <w:color w:val="auto"/>
              </w:rPr>
            </w:pPr>
          </w:p>
        </w:tc>
        <w:tc>
          <w:tcPr>
            <w:tcW w:w="3940" w:type="dxa"/>
            <w:vAlign w:val="bottom"/>
            <w:gridSpan w:val="3"/>
            <w:vMerge w:val="restart"/>
          </w:tcPr>
          <w:p>
            <w:pPr>
              <w:spacing w:after="0"/>
              <w:rPr>
                <w:sz w:val="20"/>
                <w:szCs w:val="20"/>
                <w:color w:val="auto"/>
              </w:rPr>
            </w:pPr>
            <w:r>
              <w:rPr>
                <w:rFonts w:ascii="Arial" w:cs="Arial" w:eastAsia="Arial" w:hAnsi="Arial"/>
                <w:sz w:val="22"/>
                <w:szCs w:val="22"/>
                <w:color w:val="auto"/>
              </w:rPr>
              <w:t>All States   Foreign/non-US</w:t>
            </w: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40" w:type="dxa"/>
            <w:vAlign w:val="bottom"/>
            <w:gridSpan w:val="2"/>
            <w:vMerge w:val="restart"/>
          </w:tcPr>
          <w:p>
            <w:pPr>
              <w:ind w:left="80"/>
              <w:spacing w:after="0"/>
              <w:rPr>
                <w:sz w:val="20"/>
                <w:szCs w:val="20"/>
                <w:color w:val="auto"/>
              </w:rPr>
            </w:pPr>
            <w:r>
              <w:rPr>
                <w:rFonts w:ascii="Arial" w:cs="Arial" w:eastAsia="Arial" w:hAnsi="Arial"/>
                <w:sz w:val="22"/>
                <w:szCs w:val="22"/>
                <w:color w:val="auto"/>
                <w:w w:val="91"/>
              </w:rPr>
              <w:t>Check “All States” or check individual States</w:t>
            </w:r>
          </w:p>
        </w:tc>
        <w:tc>
          <w:tcPr>
            <w:tcW w:w="200" w:type="dxa"/>
            <w:vAlign w:val="bottom"/>
          </w:tcPr>
          <w:p>
            <w:pPr>
              <w:spacing w:after="0"/>
              <w:rPr>
                <w:sz w:val="13"/>
                <w:szCs w:val="13"/>
                <w:color w:val="auto"/>
              </w:rPr>
            </w:pPr>
          </w:p>
        </w:tc>
        <w:tc>
          <w:tcPr>
            <w:tcW w:w="3940" w:type="dxa"/>
            <w:vAlign w:val="bottom"/>
            <w:gridSpan w:val="3"/>
            <w:vMerge w:val="continue"/>
          </w:tcPr>
          <w:p>
            <w:pPr>
              <w:spacing w:after="0"/>
              <w:rPr>
                <w:sz w:val="13"/>
                <w:szCs w:val="13"/>
                <w:color w:val="auto"/>
              </w:rPr>
            </w:pPr>
          </w:p>
        </w:tc>
        <w:tc>
          <w:tcPr>
            <w:tcW w:w="17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404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580" w:type="dxa"/>
            <w:vAlign w:val="bottom"/>
          </w:tcPr>
          <w:p>
            <w:pPr>
              <w:jc w:val="right"/>
              <w:spacing w:after="0"/>
              <w:rPr>
                <w:sz w:val="20"/>
                <w:szCs w:val="20"/>
                <w:color w:val="auto"/>
              </w:rPr>
            </w:pPr>
            <w:r>
              <w:rPr>
                <w:rFonts w:ascii="Arial" w:cs="Arial" w:eastAsia="Arial" w:hAnsi="Arial"/>
                <w:sz w:val="22"/>
                <w:szCs w:val="22"/>
                <w:color w:val="auto"/>
                <w:w w:val="89"/>
              </w:rPr>
              <w:t>$1,453,000 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1540" w:type="dxa"/>
            <w:vAlign w:val="bottom"/>
          </w:tcPr>
          <w:p>
            <w:pPr>
              <w:ind w:left="220"/>
              <w:spacing w:after="0"/>
              <w:rPr>
                <w:sz w:val="20"/>
                <w:szCs w:val="20"/>
                <w:color w:val="auto"/>
              </w:rPr>
            </w:pPr>
            <w:r>
              <w:rPr>
                <w:rFonts w:ascii="Arial" w:cs="Arial" w:eastAsia="Arial" w:hAnsi="Arial"/>
                <w:sz w:val="22"/>
                <w:szCs w:val="22"/>
                <w:color w:val="auto"/>
              </w:rPr>
              <w:t>Indefinite</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580" w:type="dxa"/>
            <w:vAlign w:val="bottom"/>
          </w:tcPr>
          <w:p>
            <w:pPr>
              <w:jc w:val="right"/>
              <w:spacing w:after="0"/>
              <w:rPr>
                <w:sz w:val="20"/>
                <w:szCs w:val="20"/>
                <w:color w:val="auto"/>
              </w:rPr>
            </w:pPr>
            <w:r>
              <w:rPr>
                <w:rFonts w:ascii="Arial" w:cs="Arial" w:eastAsia="Arial" w:hAnsi="Arial"/>
                <w:sz w:val="22"/>
                <w:szCs w:val="22"/>
                <w:color w:val="auto"/>
                <w:w w:val="89"/>
              </w:rPr>
              <w:t>$1,453,000 USD</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1580" w:type="dxa"/>
            <w:vAlign w:val="bottom"/>
          </w:tcPr>
          <w:p>
            <w:pPr>
              <w:jc w:val="right"/>
              <w:spacing w:after="0"/>
              <w:rPr>
                <w:sz w:val="20"/>
                <w:szCs w:val="20"/>
                <w:color w:val="auto"/>
              </w:rPr>
            </w:pPr>
            <w:r>
              <w:rPr>
                <w:rFonts w:ascii="Arial" w:cs="Arial" w:eastAsia="Arial" w:hAnsi="Arial"/>
                <w:sz w:val="22"/>
                <w:szCs w:val="22"/>
                <w:color w:val="auto"/>
              </w:rPr>
              <w:t>$0 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1540" w:type="dxa"/>
            <w:vAlign w:val="bottom"/>
          </w:tcPr>
          <w:p>
            <w:pPr>
              <w:ind w:left="220"/>
              <w:spacing w:after="0"/>
              <w:rPr>
                <w:sz w:val="20"/>
                <w:szCs w:val="20"/>
                <w:color w:val="auto"/>
              </w:rPr>
            </w:pPr>
            <w:r>
              <w:rPr>
                <w:rFonts w:ascii="Arial" w:cs="Arial" w:eastAsia="Arial" w:hAnsi="Arial"/>
                <w:sz w:val="22"/>
                <w:szCs w:val="22"/>
                <w:color w:val="auto"/>
              </w:rPr>
              <w:t>Indefinite</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ectPr>
          <w:pgSz w:w="11900" w:h="16898" w:orient="portrait"/>
          <w:cols w:equalWidth="0" w:num="1">
            <w:col w:w="11380"/>
          </w:cols>
          <w:pgMar w:left="240" w:top="118" w:right="279" w:bottom="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15. Sales Commissions &amp; Finder's Fees Expenses</w:t>
      </w:r>
    </w:p>
    <w:p>
      <w:pPr>
        <w:spacing w:after="0" w:line="207" w:lineRule="exact"/>
        <w:rPr>
          <w:sz w:val="20"/>
          <w:szCs w:val="20"/>
          <w:color w:val="auto"/>
        </w:rPr>
      </w:pPr>
    </w:p>
    <w:p>
      <w:pPr>
        <w:ind w:right="60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420"/>
          </w:cols>
          <w:pgMar w:left="240" w:top="118" w:right="239" w:bottom="516"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40"/>
          </w:cols>
          <w:pgMar w:left="240" w:top="118" w:right="239" w:bottom="516"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40"/>
          </w:cols>
          <w:pgMar w:left="240" w:top="118" w:right="239" w:bottom="516"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Regulation D for one of the reasons stated in Rule 505(b)(2)(iii)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3500" w:type="dxa"/>
            <w:vAlign w:val="bottom"/>
            <w:tcBorders>
              <w:top w:val="single" w:sz="8" w:color="2C2C2C"/>
              <w:bottom w:val="single" w:sz="8" w:color="808080"/>
            </w:tcBorders>
          </w:tcPr>
          <w:p>
            <w:pPr>
              <w:ind w:left="146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100" w:type="dxa"/>
            <w:vAlign w:val="bottom"/>
            <w:tcBorders>
              <w:top w:val="single" w:sz="8" w:color="2C2C2C"/>
              <w:bottom w:val="single" w:sz="8" w:color="808080"/>
            </w:tcBorders>
          </w:tcPr>
          <w:p>
            <w:pPr>
              <w:ind w:left="600"/>
              <w:spacing w:after="0"/>
              <w:rPr>
                <w:sz w:val="20"/>
                <w:szCs w:val="20"/>
                <w:color w:val="auto"/>
              </w:rPr>
            </w:pPr>
            <w:r>
              <w:rPr>
                <w:rFonts w:ascii="Arial" w:cs="Arial" w:eastAsia="Arial" w:hAnsi="Arial"/>
                <w:sz w:val="22"/>
                <w:szCs w:val="22"/>
                <w:b w:val="1"/>
                <w:bCs w:val="1"/>
                <w:color w:val="auto"/>
              </w:rPr>
              <w:t>Signature</w:t>
            </w:r>
          </w:p>
        </w:tc>
        <w:tc>
          <w:tcPr>
            <w:tcW w:w="40" w:type="dxa"/>
            <w:vAlign w:val="bottom"/>
          </w:tcPr>
          <w:p>
            <w:pPr>
              <w:spacing w:after="0"/>
              <w:rPr>
                <w:sz w:val="24"/>
                <w:szCs w:val="24"/>
                <w:color w:val="auto"/>
              </w:rPr>
            </w:pPr>
          </w:p>
        </w:tc>
        <w:tc>
          <w:tcPr>
            <w:tcW w:w="1800" w:type="dxa"/>
            <w:vAlign w:val="bottom"/>
            <w:tcBorders>
              <w:top w:val="single" w:sz="8" w:color="2C2C2C"/>
              <w:bottom w:val="single" w:sz="8" w:color="808080"/>
            </w:tcBorders>
          </w:tcPr>
          <w:p>
            <w:pPr>
              <w:ind w:left="180"/>
              <w:spacing w:after="0"/>
              <w:rPr>
                <w:sz w:val="20"/>
                <w:szCs w:val="20"/>
                <w:color w:val="auto"/>
              </w:rPr>
            </w:pPr>
            <w:r>
              <w:rPr>
                <w:rFonts w:ascii="Arial" w:cs="Arial" w:eastAsia="Arial" w:hAnsi="Arial"/>
                <w:sz w:val="22"/>
                <w:szCs w:val="22"/>
                <w:b w:val="1"/>
                <w:bCs w:val="1"/>
                <w:color w:val="auto"/>
                <w:w w:val="99"/>
              </w:rPr>
              <w:t>Name of Signer</w:t>
            </w:r>
          </w:p>
        </w:tc>
        <w:tc>
          <w:tcPr>
            <w:tcW w:w="40" w:type="dxa"/>
            <w:vAlign w:val="bottom"/>
          </w:tcPr>
          <w:p>
            <w:pPr>
              <w:spacing w:after="0"/>
              <w:rPr>
                <w:sz w:val="24"/>
                <w:szCs w:val="24"/>
                <w:color w:val="auto"/>
              </w:rPr>
            </w:pPr>
          </w:p>
        </w:tc>
        <w:tc>
          <w:tcPr>
            <w:tcW w:w="2500" w:type="dxa"/>
            <w:vAlign w:val="bottom"/>
            <w:tcBorders>
              <w:top w:val="single" w:sz="8" w:color="2C2C2C"/>
              <w:bottom w:val="single" w:sz="8" w:color="808080"/>
            </w:tcBorders>
          </w:tcPr>
          <w:p>
            <w:pPr>
              <w:ind w:left="104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320" w:type="dxa"/>
            <w:vAlign w:val="bottom"/>
            <w:tcBorders>
              <w:top w:val="single" w:sz="8" w:color="2C2C2C"/>
              <w:bottom w:val="single" w:sz="8" w:color="808080"/>
            </w:tcBorders>
          </w:tcPr>
          <w:p>
            <w:pPr>
              <w:jc w:val="right"/>
              <w:ind w:right="33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35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EXAGEN DIAGNOSTICS INC</w:t>
            </w:r>
          </w:p>
        </w:tc>
        <w:tc>
          <w:tcPr>
            <w:tcW w:w="20" w:type="dxa"/>
            <w:vAlign w:val="bottom"/>
          </w:tcPr>
          <w:p>
            <w:pPr>
              <w:spacing w:after="0"/>
              <w:rPr>
                <w:sz w:val="22"/>
                <w:szCs w:val="22"/>
                <w:color w:val="auto"/>
              </w:rPr>
            </w:pPr>
          </w:p>
        </w:tc>
        <w:tc>
          <w:tcPr>
            <w:tcW w:w="21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Wendy Swedick</w:t>
            </w:r>
          </w:p>
        </w:tc>
        <w:tc>
          <w:tcPr>
            <w:tcW w:w="40" w:type="dxa"/>
            <w:vAlign w:val="bottom"/>
          </w:tcPr>
          <w:p>
            <w:pPr>
              <w:spacing w:after="0"/>
              <w:rPr>
                <w:sz w:val="22"/>
                <w:szCs w:val="22"/>
                <w:color w:val="auto"/>
              </w:rPr>
            </w:pPr>
          </w:p>
        </w:tc>
        <w:tc>
          <w:tcPr>
            <w:tcW w:w="18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Wendy Swedick</w:t>
            </w:r>
          </w:p>
        </w:tc>
        <w:tc>
          <w:tcPr>
            <w:tcW w:w="40" w:type="dxa"/>
            <w:vAlign w:val="bottom"/>
          </w:tcPr>
          <w:p>
            <w:pPr>
              <w:spacing w:after="0"/>
              <w:rPr>
                <w:sz w:val="22"/>
                <w:szCs w:val="22"/>
                <w:color w:val="auto"/>
              </w:rPr>
            </w:pPr>
          </w:p>
        </w:tc>
        <w:tc>
          <w:tcPr>
            <w:tcW w:w="25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Chief Financial Officer</w:t>
            </w:r>
          </w:p>
        </w:tc>
        <w:tc>
          <w:tcPr>
            <w:tcW w:w="20" w:type="dxa"/>
            <w:vAlign w:val="bottom"/>
          </w:tcPr>
          <w:p>
            <w:pPr>
              <w:spacing w:after="0"/>
              <w:rPr>
                <w:sz w:val="22"/>
                <w:szCs w:val="22"/>
                <w:color w:val="auto"/>
              </w:rPr>
            </w:pPr>
          </w:p>
        </w:tc>
        <w:tc>
          <w:tcPr>
            <w:tcW w:w="1320" w:type="dxa"/>
            <w:vAlign w:val="bottom"/>
            <w:tcBorders>
              <w:top w:val="single" w:sz="8" w:color="2C2C2C"/>
              <w:bottom w:val="single" w:sz="8" w:color="808080"/>
            </w:tcBorders>
          </w:tcPr>
          <w:p>
            <w:pPr>
              <w:jc w:val="right"/>
              <w:ind w:right="172"/>
              <w:spacing w:after="0"/>
              <w:rPr>
                <w:sz w:val="20"/>
                <w:szCs w:val="20"/>
                <w:color w:val="auto"/>
              </w:rPr>
            </w:pPr>
            <w:r>
              <w:rPr>
                <w:rFonts w:ascii="Arial" w:cs="Arial" w:eastAsia="Arial" w:hAnsi="Arial"/>
                <w:sz w:val="22"/>
                <w:szCs w:val="22"/>
                <w:color w:val="auto"/>
                <w:w w:val="90"/>
              </w:rPr>
              <w:t>2017-03-06</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35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1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5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51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12"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2019-12-06T21:32:35Z</dcterms:created>
  <dcterms:modified xsi:type="dcterms:W3CDTF">2019-12-06T21:32:35Z</dcterms:modified>
</cp:coreProperties>
</file>