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762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76262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2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1"/>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TULLIS JAMES L L</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40" w:type="dxa"/>
            <w:vAlign w:val="bottom"/>
            <w:gridSpan w:val="6"/>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EXAGEN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XGN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500" w:type="dxa"/>
            <w:vAlign w:val="bottom"/>
            <w:gridSpan w:val="5"/>
            <w:vMerge w:val="restart"/>
          </w:tcPr>
          <w:p>
            <w:pPr>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500" w:type="dxa"/>
            <w:vAlign w:val="bottom"/>
            <w:gridSpan w:val="5"/>
            <w:vMerge w:val="continue"/>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340" w:type="dxa"/>
            <w:vAlign w:val="bottom"/>
          </w:tcPr>
          <w:p>
            <w:pPr>
              <w:spacing w:after="0"/>
              <w:rPr>
                <w:sz w:val="2"/>
                <w:szCs w:val="2"/>
                <w:color w:val="auto"/>
              </w:rPr>
            </w:pPr>
          </w:p>
        </w:tc>
        <w:tc>
          <w:tcPr>
            <w:tcW w:w="1500" w:type="dxa"/>
            <w:vAlign w:val="bottom"/>
            <w:gridSpan w:val="5"/>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5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380" w:type="dxa"/>
            <w:vAlign w:val="bottom"/>
            <w:tcBorders>
              <w:top w:val="single" w:sz="8" w:color="0000EE"/>
            </w:tcBorders>
          </w:tcPr>
          <w:p>
            <w:pPr>
              <w:spacing w:after="0"/>
              <w:rPr>
                <w:sz w:val="8"/>
                <w:szCs w:val="8"/>
                <w:color w:val="auto"/>
              </w:rPr>
            </w:pPr>
          </w:p>
        </w:tc>
        <w:tc>
          <w:tcPr>
            <w:tcW w:w="4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15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340" w:type="dxa"/>
            <w:vAlign w:val="bottom"/>
          </w:tcPr>
          <w:p>
            <w:pPr>
              <w:spacing w:after="0"/>
              <w:rPr>
                <w:sz w:val="7"/>
                <w:szCs w:val="7"/>
                <w:color w:val="auto"/>
              </w:rPr>
            </w:pPr>
          </w:p>
        </w:tc>
        <w:tc>
          <w:tcPr>
            <w:tcW w:w="1500" w:type="dxa"/>
            <w:vAlign w:val="bottom"/>
            <w:gridSpan w:val="5"/>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46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2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150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3020" w:type="dxa"/>
            <w:vAlign w:val="bottom"/>
            <w:gridSpan w:val="8"/>
            <w:vMerge w:val="continue"/>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340" w:type="dxa"/>
            <w:vAlign w:val="bottom"/>
          </w:tcPr>
          <w:p>
            <w:pPr>
              <w:spacing w:after="0"/>
              <w:rPr>
                <w:sz w:val="13"/>
                <w:szCs w:val="13"/>
                <w:color w:val="auto"/>
              </w:rPr>
            </w:pPr>
          </w:p>
        </w:tc>
        <w:tc>
          <w:tcPr>
            <w:tcW w:w="720" w:type="dxa"/>
            <w:vAlign w:val="bottom"/>
            <w:gridSpan w:val="2"/>
          </w:tcPr>
          <w:p>
            <w:pPr>
              <w:ind w:left="24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vMerge w:val="restart"/>
          </w:tcPr>
          <w:p>
            <w:pPr>
              <w:spacing w:after="0"/>
              <w:rPr>
                <w:sz w:val="20"/>
                <w:szCs w:val="20"/>
                <w:color w:val="auto"/>
              </w:rPr>
            </w:pPr>
            <w:r>
              <w:rPr>
                <w:rFonts w:ascii="Arial" w:cs="Arial" w:eastAsia="Arial" w:hAnsi="Arial"/>
                <w:sz w:val="17"/>
                <w:szCs w:val="17"/>
                <w:color w:val="0000FF"/>
              </w:rPr>
              <w:t>11770 US HIGHWAY ONE, SUITE 503</w:t>
            </w:r>
          </w:p>
        </w:tc>
        <w:tc>
          <w:tcPr>
            <w:tcW w:w="1200" w:type="dxa"/>
            <w:vAlign w:val="bottom"/>
            <w:gridSpan w:val="3"/>
          </w:tcPr>
          <w:p>
            <w:pPr>
              <w:ind w:left="80"/>
              <w:spacing w:after="0"/>
              <w:rPr>
                <w:sz w:val="20"/>
                <w:szCs w:val="20"/>
                <w:color w:val="auto"/>
              </w:rPr>
            </w:pPr>
            <w:r>
              <w:rPr>
                <w:rFonts w:ascii="Arial" w:cs="Arial" w:eastAsia="Arial" w:hAnsi="Arial"/>
                <w:sz w:val="17"/>
                <w:szCs w:val="17"/>
                <w:color w:val="0000FF"/>
              </w:rPr>
              <w:t>08/05/2021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8"/>
            <w:vMerge w:val="continue"/>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gridSpan w:val="3"/>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2400" w:type="dxa"/>
            <w:vAlign w:val="bottom"/>
            <w:tcBorders>
              <w:bottom w:val="single" w:sz="8" w:color="2C2C2C"/>
            </w:tcBorders>
            <w:gridSpan w:val="6"/>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3100" w:type="dxa"/>
            <w:vAlign w:val="bottom"/>
            <w:tcBorders>
              <w:bottom w:val="single" w:sz="8" w:color="2C2C2C"/>
            </w:tcBorders>
            <w:gridSpan w:val="8"/>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280" w:type="dxa"/>
            <w:vAlign w:val="bottom"/>
            <w:tcBorders>
              <w:bottom w:val="single" w:sz="8" w:color="9A9A9A"/>
            </w:tcBorders>
          </w:tcPr>
          <w:p>
            <w:pPr>
              <w:spacing w:after="0"/>
              <w:rPr>
                <w:sz w:val="4"/>
                <w:szCs w:val="4"/>
                <w:color w:val="auto"/>
              </w:rPr>
            </w:pPr>
          </w:p>
        </w:tc>
        <w:tc>
          <w:tcPr>
            <w:tcW w:w="380" w:type="dxa"/>
            <w:vAlign w:val="bottom"/>
            <w:tcBorders>
              <w:bottom w:val="single" w:sz="8" w:color="9A9A9A"/>
            </w:tcBorders>
          </w:tcPr>
          <w:p>
            <w:pPr>
              <w:spacing w:after="0"/>
              <w:rPr>
                <w:sz w:val="4"/>
                <w:szCs w:val="4"/>
                <w:color w:val="auto"/>
              </w:rPr>
            </w:pPr>
          </w:p>
        </w:tc>
        <w:tc>
          <w:tcPr>
            <w:tcW w:w="46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82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1"/>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20" w:type="dxa"/>
            <w:vAlign w:val="bottom"/>
            <w:gridSpan w:val="11"/>
            <w:vMerge w:val="continue"/>
          </w:tcPr>
          <w:p>
            <w:pPr>
              <w:spacing w:after="0"/>
              <w:rPr>
                <w:sz w:val="11"/>
                <w:szCs w:val="11"/>
                <w:color w:val="auto"/>
              </w:rPr>
            </w:pPr>
          </w:p>
        </w:tc>
        <w:tc>
          <w:tcPr>
            <w:tcW w:w="334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gridSpan w:val="3"/>
          </w:tcPr>
          <w:p>
            <w:pPr>
              <w:spacing w:after="0"/>
              <w:rPr>
                <w:sz w:val="20"/>
                <w:szCs w:val="20"/>
                <w:color w:val="auto"/>
              </w:rPr>
            </w:pPr>
            <w:r>
              <w:rPr>
                <w:rFonts w:ascii="Arial" w:cs="Arial" w:eastAsia="Arial" w:hAnsi="Arial"/>
                <w:sz w:val="13"/>
                <w:szCs w:val="13"/>
                <w:color w:val="auto"/>
              </w:rPr>
              <w:t>Line)</w:t>
            </w: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PALM BEACH</w:t>
            </w:r>
          </w:p>
        </w:tc>
        <w:tc>
          <w:tcPr>
            <w:tcW w:w="280" w:type="dxa"/>
            <w:vAlign w:val="bottom"/>
            <w:vMerge w:val="restart"/>
          </w:tcPr>
          <w:p>
            <w:pPr>
              <w:ind w:left="40"/>
              <w:spacing w:after="0"/>
              <w:rPr>
                <w:sz w:val="20"/>
                <w:szCs w:val="20"/>
                <w:color w:val="auto"/>
              </w:rPr>
            </w:pPr>
            <w:r>
              <w:rPr>
                <w:rFonts w:ascii="Arial" w:cs="Arial" w:eastAsia="Arial" w:hAnsi="Arial"/>
                <w:sz w:val="17"/>
                <w:szCs w:val="17"/>
                <w:color w:val="0000FF"/>
              </w:rPr>
              <w:t>FL</w:t>
            </w: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33408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40" w:type="dxa"/>
            <w:vAlign w:val="bottom"/>
            <w:gridSpan w:val="9"/>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GARDENS</w:t>
            </w:r>
          </w:p>
        </w:tc>
        <w:tc>
          <w:tcPr>
            <w:tcW w:w="28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0" w:type="dxa"/>
            <w:vAlign w:val="bottom"/>
            <w:gridSpan w:val="8"/>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ind w:left="180"/>
              <w:spacing w:after="0" w:line="134" w:lineRule="exact"/>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400" w:type="dxa"/>
            <w:vAlign w:val="bottom"/>
            <w:tcBorders>
              <w:bottom w:val="single" w:sz="8" w:color="2C2C2C"/>
            </w:tcBorders>
            <w:gridSpan w:val="6"/>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380" w:type="dxa"/>
            <w:vAlign w:val="bottom"/>
            <w:tcBorders>
              <w:bottom w:val="single" w:sz="8" w:color="2C2C2C"/>
            </w:tcBorders>
            <w:gridSpan w:val="4"/>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21"/>
          </w:tcPr>
          <w:p>
            <w:pPr>
              <w:ind w:left="2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5"/>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2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120" w:type="dxa"/>
            <w:vAlign w:val="bottom"/>
            <w:gridSpan w:val="2"/>
          </w:tcPr>
          <w:p>
            <w:pPr>
              <w:ind w:left="14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3"/>
          </w:tcPr>
          <w:p>
            <w:pPr>
              <w:ind w:left="140"/>
              <w:spacing w:after="0"/>
              <w:rPr>
                <w:sz w:val="20"/>
                <w:szCs w:val="20"/>
                <w:color w:val="auto"/>
              </w:rPr>
            </w:pPr>
            <w:r>
              <w:rPr>
                <w:rFonts w:ascii="Arial" w:cs="Arial" w:eastAsia="Arial" w:hAnsi="Arial"/>
                <w:sz w:val="12"/>
                <w:szCs w:val="12"/>
                <w:b w:val="1"/>
                <w:bCs w:val="1"/>
                <w:color w:val="auto"/>
              </w:rPr>
              <w:t>3.</w:t>
            </w:r>
          </w:p>
        </w:tc>
        <w:tc>
          <w:tcPr>
            <w:tcW w:w="620" w:type="dxa"/>
            <w:vAlign w:val="bottom"/>
          </w:tcPr>
          <w:p>
            <w:pPr>
              <w:spacing w:after="0"/>
              <w:rPr>
                <w:sz w:val="15"/>
                <w:szCs w:val="15"/>
                <w:color w:val="auto"/>
              </w:rPr>
            </w:pPr>
          </w:p>
        </w:tc>
        <w:tc>
          <w:tcPr>
            <w:tcW w:w="178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20" w:type="dxa"/>
            <w:vAlign w:val="bottom"/>
            <w:gridSpan w:val="3"/>
          </w:tcPr>
          <w:p>
            <w:pPr>
              <w:ind w:left="52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20" w:type="dxa"/>
            <w:vAlign w:val="bottom"/>
            <w:gridSpan w:val="2"/>
          </w:tcPr>
          <w:p>
            <w:pPr>
              <w:ind w:left="140"/>
              <w:spacing w:after="0" w:line="131"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4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7"/>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180" w:type="dxa"/>
            <w:vAlign w:val="bottom"/>
            <w:gridSpan w:val="5"/>
          </w:tcPr>
          <w:p>
            <w:pPr>
              <w:ind w:left="52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30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62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2"/>
                <w:szCs w:val="12"/>
                <w:b w:val="1"/>
                <w:bCs w:val="1"/>
                <w:color w:val="auto"/>
              </w:rPr>
              <w:t>(A) or</w:t>
            </w:r>
          </w:p>
        </w:tc>
        <w:tc>
          <w:tcPr>
            <w:tcW w:w="4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vMerge w:val="continue"/>
          </w:tcPr>
          <w:p>
            <w:pPr>
              <w:spacing w:after="0"/>
              <w:rPr>
                <w:sz w:val="10"/>
                <w:szCs w:val="10"/>
                <w:color w:val="auto"/>
              </w:rPr>
            </w:pPr>
          </w:p>
        </w:tc>
        <w:tc>
          <w:tcPr>
            <w:tcW w:w="5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gridSpan w:val="3"/>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20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260" w:type="dxa"/>
            <w:vAlign w:val="bottom"/>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20" w:type="dxa"/>
            <w:vAlign w:val="bottom"/>
            <w:gridSpan w:val="3"/>
            <w:vMerge w:val="restart"/>
          </w:tcPr>
          <w:p>
            <w:pPr>
              <w:ind w:left="620"/>
              <w:spacing w:after="0"/>
              <w:rPr>
                <w:sz w:val="20"/>
                <w:szCs w:val="20"/>
                <w:color w:val="auto"/>
              </w:rPr>
            </w:pPr>
            <w:r>
              <w:rPr>
                <w:rFonts w:ascii="Arial" w:cs="Arial" w:eastAsia="Arial" w:hAnsi="Arial"/>
                <w:sz w:val="17"/>
                <w:szCs w:val="17"/>
                <w:color w:val="0000FF"/>
                <w:w w:val="91"/>
              </w:rPr>
              <w:t>08/05/2021</w:t>
            </w: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gridSpan w:val="3"/>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80" w:type="dxa"/>
            <w:vAlign w:val="bottom"/>
            <w:vMerge w:val="restart"/>
          </w:tcPr>
          <w:p>
            <w:pPr>
              <w:jc w:val="right"/>
              <w:ind w:right="175"/>
              <w:spacing w:after="0"/>
              <w:rPr>
                <w:sz w:val="20"/>
                <w:szCs w:val="20"/>
                <w:color w:val="auto"/>
              </w:rPr>
            </w:pPr>
            <w:r>
              <w:rPr>
                <w:rFonts w:ascii="Arial" w:cs="Arial" w:eastAsia="Arial" w:hAnsi="Arial"/>
                <w:sz w:val="17"/>
                <w:szCs w:val="17"/>
                <w:color w:val="0000FF"/>
              </w:rPr>
              <w:t>6,800</w:t>
            </w:r>
          </w:p>
        </w:tc>
        <w:tc>
          <w:tcPr>
            <w:tcW w:w="460" w:type="dxa"/>
            <w:vAlign w:val="bottom"/>
            <w:gridSpan w:val="2"/>
            <w:vMerge w:val="restart"/>
          </w:tcPr>
          <w:p>
            <w:pPr>
              <w:ind w:left="120"/>
              <w:spacing w:after="0"/>
              <w:rPr>
                <w:sz w:val="20"/>
                <w:szCs w:val="20"/>
                <w:color w:val="auto"/>
              </w:rPr>
            </w:pPr>
            <w:r>
              <w:rPr>
                <w:rFonts w:ascii="Arial" w:cs="Arial" w:eastAsia="Arial" w:hAnsi="Arial"/>
                <w:sz w:val="17"/>
                <w:szCs w:val="17"/>
                <w:color w:val="0000FF"/>
              </w:rPr>
              <w:t>D</w:t>
            </w:r>
          </w:p>
        </w:tc>
        <w:tc>
          <w:tcPr>
            <w:tcW w:w="880" w:type="dxa"/>
            <w:vAlign w:val="bottom"/>
            <w:gridSpan w:val="5"/>
            <w:vMerge w:val="restart"/>
          </w:tcPr>
          <w:p>
            <w:pPr>
              <w:ind w:left="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10.7151</w:t>
            </w:r>
            <w:r>
              <w:rPr>
                <w:rFonts w:ascii="Arial" w:cs="Arial" w:eastAsia="Arial" w:hAnsi="Arial"/>
                <w:sz w:val="22"/>
                <w:szCs w:val="22"/>
                <w:color w:val="008000"/>
                <w:w w:val="94"/>
                <w:vertAlign w:val="superscript"/>
              </w:rPr>
              <w:t>(2)</w:t>
            </w: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1,515,672</w:t>
            </w:r>
          </w:p>
        </w:tc>
        <w:tc>
          <w:tcPr>
            <w:tcW w:w="340" w:type="dxa"/>
            <w:vAlign w:val="bottom"/>
          </w:tcPr>
          <w:p>
            <w:pPr>
              <w:spacing w:after="0"/>
              <w:rPr>
                <w:sz w:val="22"/>
                <w:szCs w:val="22"/>
                <w:color w:val="auto"/>
              </w:rPr>
            </w:pPr>
          </w:p>
        </w:tc>
        <w:tc>
          <w:tcPr>
            <w:tcW w:w="58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880" w:type="dxa"/>
            <w:vAlign w:val="bottom"/>
            <w:gridSpan w:val="5"/>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tcBorders>
              <w:top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Borders>
              <w:top w:val="single" w:sz="8" w:color="2C2C2C"/>
            </w:tcBorders>
          </w:tcPr>
          <w:p>
            <w:pPr>
              <w:spacing w:after="0"/>
              <w:rPr>
                <w:sz w:val="23"/>
                <w:szCs w:val="23"/>
                <w:color w:val="auto"/>
              </w:rPr>
            </w:pPr>
          </w:p>
        </w:tc>
        <w:tc>
          <w:tcPr>
            <w:tcW w:w="380" w:type="dxa"/>
            <w:vAlign w:val="bottom"/>
            <w:tcBorders>
              <w:top w:val="single" w:sz="8" w:color="2C2C2C"/>
            </w:tcBorders>
          </w:tcPr>
          <w:p>
            <w:pPr>
              <w:spacing w:after="0"/>
              <w:rPr>
                <w:sz w:val="23"/>
                <w:szCs w:val="23"/>
                <w:color w:val="auto"/>
              </w:rPr>
            </w:pPr>
          </w:p>
        </w:tc>
        <w:tc>
          <w:tcPr>
            <w:tcW w:w="460" w:type="dxa"/>
            <w:vAlign w:val="bottom"/>
            <w:tcBorders>
              <w:top w:val="single" w:sz="8" w:color="2C2C2C"/>
            </w:tcBorders>
          </w:tcPr>
          <w:p>
            <w:pPr>
              <w:spacing w:after="0"/>
              <w:rPr>
                <w:sz w:val="23"/>
                <w:szCs w:val="23"/>
                <w:color w:val="auto"/>
              </w:rPr>
            </w:pPr>
          </w:p>
        </w:tc>
        <w:tc>
          <w:tcPr>
            <w:tcW w:w="134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68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260" w:type="dxa"/>
            <w:vAlign w:val="bottom"/>
            <w:tcBorders>
              <w:top w:val="single" w:sz="8" w:color="2C2C2C"/>
            </w:tcBorders>
          </w:tcPr>
          <w:p>
            <w:pPr>
              <w:spacing w:after="0"/>
              <w:rPr>
                <w:sz w:val="23"/>
                <w:szCs w:val="23"/>
                <w:color w:val="auto"/>
              </w:rPr>
            </w:pPr>
          </w:p>
        </w:tc>
        <w:tc>
          <w:tcPr>
            <w:tcW w:w="46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40" w:type="dxa"/>
            <w:vAlign w:val="bottom"/>
            <w:tcBorders>
              <w:top w:val="single" w:sz="8" w:color="2C2C2C"/>
            </w:tcBorders>
          </w:tcPr>
          <w:p>
            <w:pPr>
              <w:spacing w:after="0"/>
              <w:rPr>
                <w:sz w:val="23"/>
                <w:szCs w:val="23"/>
                <w:color w:val="auto"/>
              </w:rPr>
            </w:pPr>
          </w:p>
        </w:tc>
        <w:tc>
          <w:tcPr>
            <w:tcW w:w="1160" w:type="dxa"/>
            <w:vAlign w:val="bottom"/>
            <w:tcBorders>
              <w:top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21,348</w:t>
            </w:r>
          </w:p>
        </w:tc>
        <w:tc>
          <w:tcPr>
            <w:tcW w:w="34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14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3"/>
              </w:rPr>
              <w:t>1,431</w:t>
            </w:r>
          </w:p>
        </w:tc>
        <w:tc>
          <w:tcPr>
            <w:tcW w:w="340" w:type="dxa"/>
            <w:vAlign w:val="bottom"/>
          </w:tcPr>
          <w:p>
            <w:pPr>
              <w:spacing w:after="0"/>
              <w:rPr>
                <w:sz w:val="22"/>
                <w:szCs w:val="22"/>
                <w:color w:val="auto"/>
              </w:rPr>
            </w:pPr>
          </w:p>
        </w:tc>
        <w:tc>
          <w:tcPr>
            <w:tcW w:w="58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gridSpan w:val="2"/>
          </w:tcPr>
          <w:p>
            <w:pPr>
              <w:jc w:val="center"/>
              <w:spacing w:after="0"/>
              <w:rPr>
                <w:sz w:val="20"/>
                <w:szCs w:val="20"/>
                <w:color w:val="auto"/>
              </w:rPr>
            </w:pPr>
            <w:r>
              <w:rPr>
                <w:rFonts w:ascii="Arial" w:cs="Arial" w:eastAsia="Arial" w:hAnsi="Arial"/>
                <w:sz w:val="17"/>
                <w:szCs w:val="17"/>
                <w:color w:val="0000FF"/>
                <w:w w:val="93"/>
              </w:rPr>
              <w:t>4,537</w:t>
            </w:r>
          </w:p>
        </w:tc>
        <w:tc>
          <w:tcPr>
            <w:tcW w:w="340" w:type="dxa"/>
            <w:vAlign w:val="bottom"/>
          </w:tcPr>
          <w:p>
            <w:pPr>
              <w:spacing w:after="0"/>
              <w:rPr>
                <w:sz w:val="23"/>
                <w:szCs w:val="23"/>
                <w:color w:val="auto"/>
              </w:rPr>
            </w:pPr>
          </w:p>
        </w:tc>
        <w:tc>
          <w:tcPr>
            <w:tcW w:w="580" w:type="dxa"/>
            <w:vAlign w:val="bottom"/>
          </w:tcPr>
          <w:p>
            <w:pPr>
              <w:ind w:left="4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600" w:type="dxa"/>
            <w:vAlign w:val="bottom"/>
            <w:tcBorders>
              <w:bottom w:val="single" w:sz="8" w:color="2C2C2C"/>
            </w:tcBorders>
            <w:gridSpan w:val="8"/>
          </w:tcPr>
          <w:p>
            <w:pPr>
              <w:spacing w:after="0"/>
              <w:rPr>
                <w:sz w:val="8"/>
                <w:szCs w:val="8"/>
                <w:color w:val="auto"/>
              </w:rPr>
            </w:pPr>
          </w:p>
        </w:tc>
        <w:tc>
          <w:tcPr>
            <w:tcW w:w="1380" w:type="dxa"/>
            <w:vAlign w:val="bottom"/>
            <w:tcBorders>
              <w:bottom w:val="single" w:sz="8" w:color="2C2C2C"/>
            </w:tcBorders>
            <w:gridSpan w:val="4"/>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6820" w:type="dxa"/>
            <w:vAlign w:val="bottom"/>
            <w:tcBorders>
              <w:top w:val="single" w:sz="8" w:color="2C2C2C"/>
            </w:tcBorders>
            <w:gridSpan w:val="2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52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20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20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gridSpan w:val="4"/>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98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Expiration</w:t>
            </w:r>
          </w:p>
        </w:tc>
        <w:tc>
          <w:tcPr>
            <w:tcW w:w="260" w:type="dxa"/>
            <w:vAlign w:val="bottom"/>
          </w:tcPr>
          <w:p>
            <w:pPr>
              <w:spacing w:after="0"/>
              <w:rPr>
                <w:sz w:val="11"/>
                <w:szCs w:val="11"/>
                <w:color w:val="auto"/>
              </w:rPr>
            </w:pPr>
          </w:p>
        </w:tc>
        <w:tc>
          <w:tcPr>
            <w:tcW w:w="5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3"/>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200" w:type="dxa"/>
            <w:vAlign w:val="bottom"/>
          </w:tcPr>
          <w:p>
            <w:pPr>
              <w:spacing w:after="0"/>
              <w:rPr>
                <w:sz w:val="13"/>
                <w:szCs w:val="13"/>
                <w:color w:val="auto"/>
              </w:rPr>
            </w:pPr>
          </w:p>
        </w:tc>
        <w:tc>
          <w:tcPr>
            <w:tcW w:w="260" w:type="dxa"/>
            <w:vAlign w:val="bottom"/>
          </w:tcPr>
          <w:p>
            <w:pPr>
              <w:spacing w:after="0"/>
              <w:rPr>
                <w:sz w:val="20"/>
                <w:szCs w:val="20"/>
                <w:color w:val="auto"/>
              </w:rPr>
            </w:pPr>
            <w:r>
              <w:rPr>
                <w:rFonts w:ascii="Arial" w:cs="Arial" w:eastAsia="Arial" w:hAnsi="Arial"/>
                <w:sz w:val="12"/>
                <w:szCs w:val="12"/>
                <w:b w:val="1"/>
                <w:bCs w:val="1"/>
                <w:color w:val="auto"/>
                <w:w w:val="97"/>
              </w:rPr>
              <w:t>Title</w:t>
            </w:r>
          </w:p>
        </w:tc>
        <w:tc>
          <w:tcPr>
            <w:tcW w:w="540" w:type="dxa"/>
            <w:vAlign w:val="bottom"/>
            <w:gridSpan w:val="2"/>
          </w:tcPr>
          <w:p>
            <w:pPr>
              <w:ind w:left="14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sales were effected by Tullis Growth Fund, L.P. ("Tullis Growth") pursuant to a Rule 10b5-1 trading plan adopted on March 24, 2021.</w:t>
      </w:r>
    </w:p>
    <w:p>
      <w:pPr>
        <w:spacing w:after="0" w:line="50"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$10.47 to $11.40,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25" w:lineRule="exact"/>
        <w:rPr>
          <w:rFonts w:ascii="Arial" w:cs="Arial" w:eastAsia="Arial" w:hAnsi="Arial"/>
          <w:sz w:val="13"/>
          <w:szCs w:val="13"/>
          <w:color w:val="008000"/>
        </w:rPr>
      </w:pPr>
    </w:p>
    <w:p>
      <w:pPr>
        <w:ind w:left="40" w:right="280" w:firstLine="7"/>
        <w:spacing w:after="0" w:line="243"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reported on this form are held of record by Tullis-Dickerson Capital Focus III, L.P. ("Tullis"), Tullis Growth and Tullis Growth Fund II, L.P. ("Tullis Growth II"). Tullis-Dickerson Partners III, LLC ("Tullis Partners") is the general partner of Tullis and may be deemed to beneficially own the securities held by Tullis. Tullis Growth Partners, LLC and Tullis Growth Partners II, LLC are the general partners of Tullis Growth and Tullis Growth II, respectively, and may be deemed to beneficially own the securities held by Tullis Growth and Tullis Growth II. James L.L. Tullis is a Principal of each of the foregoing entities and may be deemed to possess voting and investment control over, and may be deemed to have an indirect beneficial ownership with respect to, the shares held by Tullis, Tullis Growth and Tullis Growth II.</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James L. L. Tullis</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08/06/2021</w:t>
            </w:r>
          </w:p>
        </w:tc>
      </w:tr>
      <w:tr>
        <w:trPr>
          <w:trHeight w:val="20"/>
        </w:trPr>
        <w:tc>
          <w:tcPr>
            <w:tcW w:w="14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30641" TargetMode="External"/><Relationship Id="rId13"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2021-08-06T16:00:54Z</dcterms:created>
  <dcterms:modified xsi:type="dcterms:W3CDTF">2021-08-06T16:00:54Z</dcterms:modified>
</cp:coreProperties>
</file>