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PALLARES EBETUEL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EXAGEN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EXAGEN 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1261 LIBERTY WAY, SUITE 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144,033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04/13/2020</w:t>
            </w: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1,185</w:t>
            </w: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1,185</w:t>
            </w: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-3228975</wp:posOffset>
            </wp:positionV>
            <wp:extent cx="7031355" cy="3274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27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PCM/Exagen, L.P. (PCM) distributed 144,033 shares of Common Stock of the Issuer to its limited partners on a pro rata basis, for no consideration.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reported on this form are held of record by PCM/Exgen, L.P. Ebetuel Palleres is co-manager of PCM. As a result, each of PCM and Dr. Palleres may be deemed to share beneficial ownership of the shares held of record by PCM.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Dr. Pallares received shares distributed by PCM on a pro rata basis for no consideration to its limited partners.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Kamal Adawi,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04/15/2020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4597" TargetMode="External"/><Relationship Id="rId14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2020-04-15T19:35:25Z</dcterms:created>
  <dcterms:modified xsi:type="dcterms:W3CDTF">2020-04-15T19:35:25Z</dcterms:modified>
</cp:coreProperties>
</file>