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3)*</w:t>
      </w:r>
    </w:p>
    <w:p>
      <w:pPr>
        <w:spacing w:after="0" w:line="3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Exagen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30068x103</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30, 2022</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291" w:lineRule="auto"/>
        <w:tabs>
          <w:tab w:leader="none" w:pos="4855" w:val="left"/>
        </w:tabs>
        <w:numPr>
          <w:ilvl w:val="1"/>
          <w:numId w:val="1"/>
        </w:numPr>
        <w:rPr>
          <w:rFonts w:ascii="Arial" w:cs="Arial" w:eastAsia="Arial" w:hAnsi="Arial"/>
          <w:sz w:val="16"/>
          <w:szCs w:val="16"/>
          <w:color w:val="auto"/>
        </w:rPr>
      </w:pPr>
      <w:r>
        <w:rPr>
          <w:rFonts w:ascii="Arial" w:cs="Arial" w:eastAsia="Arial" w:hAnsi="Arial"/>
          <w:sz w:val="16"/>
          <w:szCs w:val="16"/>
          <w:color w:val="auto"/>
        </w:rPr>
        <w:t>] Rule 13d-1(b) [X] Rule 13d-1(c)</w:t>
      </w:r>
    </w:p>
    <w:p>
      <w:pPr>
        <w:ind w:left="4860" w:hanging="196"/>
        <w:spacing w:after="0"/>
        <w:tabs>
          <w:tab w:leader="none" w:pos="486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359" w:lineRule="exact"/>
        <w:rPr>
          <w:rFonts w:ascii="Arial" w:cs="Arial" w:eastAsia="Arial" w:hAnsi="Arial"/>
          <w:sz w:val="18"/>
          <w:szCs w:val="18"/>
          <w:color w:val="auto"/>
        </w:rPr>
      </w:pPr>
    </w:p>
    <w:p>
      <w:pPr>
        <w:ind w:right="620"/>
        <w:spacing w:after="0" w:line="342" w:lineRule="auto"/>
        <w:rPr>
          <w:rFonts w:ascii="Arial" w:cs="Arial" w:eastAsia="Arial" w:hAnsi="Arial"/>
          <w:sz w:val="18"/>
          <w:szCs w:val="18"/>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543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54342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Cowen Financial Products LLC</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27-0423711</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08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104"/>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480" w:type="dxa"/>
            <w:vAlign w:val="bottom"/>
            <w:vMerge w:val="restart"/>
          </w:tcPr>
          <w:p>
            <w:pPr>
              <w:ind w:left="60"/>
              <w:spacing w:after="0"/>
              <w:rPr>
                <w:sz w:val="20"/>
                <w:szCs w:val="20"/>
                <w:color w:val="auto"/>
              </w:rPr>
            </w:pPr>
            <w:r>
              <w:rPr>
                <w:rFonts w:ascii="Arial" w:cs="Arial" w:eastAsia="Arial" w:hAnsi="Arial"/>
                <w:sz w:val="18"/>
                <w:szCs w:val="18"/>
                <w:color w:val="auto"/>
              </w:rPr>
              <w:t>966,022</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line="194" w:lineRule="exact"/>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966,022</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966,022</w:t>
      </w:r>
    </w:p>
    <w:p>
      <w:pPr>
        <w:spacing w:after="0" w:line="94" w:lineRule="exact"/>
        <w:rPr>
          <w:sz w:val="20"/>
          <w:szCs w:val="20"/>
          <w:color w:val="auto"/>
        </w:rPr>
      </w:pPr>
    </w:p>
    <w:p>
      <w:pPr>
        <w:ind w:left="620" w:right="25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5.92%</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Passive Investor</w:t>
      </w:r>
    </w:p>
    <w:p>
      <w:pPr>
        <w:sectPr>
          <w:pgSz w:w="11900" w:h="16838" w:orient="portrait"/>
          <w:cols w:equalWidth="0" w:num="1">
            <w:col w:w="10640"/>
          </w:cols>
          <w:pgMar w:left="320" w:top="931" w:right="939" w:bottom="1440" w:gutter="0" w:footer="0" w:header="0"/>
        </w:sectPr>
      </w:pPr>
    </w:p>
    <w:bookmarkStart w:id="2" w:name="page3"/>
    <w:bookmarkEnd w:id="2"/>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b w:val="1"/>
          <w:bCs w:val="1"/>
          <w:color w:val="auto"/>
        </w:rPr>
        <w:t>CUSIP No.: 30068x103</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Exagen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1261 Liberty Way</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Vista, CA 92081</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Cowen Financial Products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599 Lexington Ave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30068x103</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7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966,022</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5.92%</w:t>
      </w:r>
    </w:p>
    <w:p>
      <w:pPr>
        <w:spacing w:after="0" w:line="140" w:lineRule="exact"/>
        <w:rPr>
          <w:sz w:val="20"/>
          <w:szCs w:val="20"/>
          <w:color w:val="auto"/>
        </w:rPr>
      </w:pPr>
    </w:p>
    <w:p>
      <w:pPr>
        <w:ind w:left="1260" w:hanging="237"/>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jc w:val="both"/>
        <w:ind w:left="1340" w:right="5980" w:hanging="7"/>
        <w:spacing w:after="0" w:line="457" w:lineRule="auto"/>
        <w:tabs>
          <w:tab w:leader="none" w:pos="1555" w:val="left"/>
        </w:tabs>
        <w:numPr>
          <w:ilvl w:val="1"/>
          <w:numId w:val="9"/>
        </w:numPr>
        <w:rPr>
          <w:rFonts w:ascii="Arial" w:cs="Arial" w:eastAsia="Arial" w:hAnsi="Arial"/>
          <w:sz w:val="16"/>
          <w:szCs w:val="16"/>
          <w:color w:val="auto"/>
        </w:rPr>
      </w:pPr>
      <w:r>
        <w:rPr>
          <w:rFonts w:ascii="Arial" w:cs="Arial" w:eastAsia="Arial" w:hAnsi="Arial"/>
          <w:sz w:val="16"/>
          <w:szCs w:val="16"/>
          <w:color w:val="auto"/>
        </w:rPr>
        <w:t>sole power to vote or to direct the vote: Cowen Financial Products LLC : 966,022</w:t>
      </w:r>
    </w:p>
    <w:p>
      <w:pPr>
        <w:spacing w:after="0" w:line="1" w:lineRule="exact"/>
        <w:rPr>
          <w:rFonts w:ascii="Arial" w:cs="Arial" w:eastAsia="Arial" w:hAnsi="Arial"/>
          <w:sz w:val="16"/>
          <w:szCs w:val="16"/>
          <w:color w:val="auto"/>
        </w:rPr>
      </w:pPr>
    </w:p>
    <w:p>
      <w:pPr>
        <w:ind w:left="1340" w:right="5760" w:hanging="7"/>
        <w:spacing w:after="0" w:line="406" w:lineRule="auto"/>
        <w:tabs>
          <w:tab w:leader="none" w:pos="1605"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Cowen Financial Products LLC :</w:t>
      </w:r>
    </w:p>
    <w:p>
      <w:pPr>
        <w:spacing w:after="0" w:line="1" w:lineRule="exact"/>
        <w:rPr>
          <w:rFonts w:ascii="Arial" w:cs="Arial" w:eastAsia="Arial" w:hAnsi="Arial"/>
          <w:sz w:val="18"/>
          <w:szCs w:val="18"/>
          <w:color w:val="auto"/>
        </w:rPr>
      </w:pPr>
    </w:p>
    <w:p>
      <w:pPr>
        <w:ind w:left="1340" w:right="5160" w:hanging="7"/>
        <w:spacing w:after="0" w:line="473" w:lineRule="auto"/>
        <w:tabs>
          <w:tab w:leader="none" w:pos="1655" w:val="left"/>
        </w:tabs>
        <w:numPr>
          <w:ilvl w:val="1"/>
          <w:numId w:val="9"/>
        </w:numPr>
        <w:rPr>
          <w:rFonts w:ascii="Arial" w:cs="Arial" w:eastAsia="Arial" w:hAnsi="Arial"/>
          <w:sz w:val="17"/>
          <w:szCs w:val="17"/>
          <w:color w:val="auto"/>
        </w:rPr>
      </w:pPr>
      <w:r>
        <w:rPr>
          <w:rFonts w:ascii="Arial" w:cs="Arial" w:eastAsia="Arial" w:hAnsi="Arial"/>
          <w:sz w:val="17"/>
          <w:szCs w:val="17"/>
          <w:color w:val="auto"/>
        </w:rPr>
        <w:t>sole power to dispose or direct the disposition of: Cowen Financial Products LLC : 966,022</w:t>
      </w:r>
    </w:p>
    <w:p>
      <w:pPr>
        <w:sectPr>
          <w:pgSz w:w="11900" w:h="16999" w:orient="portrait"/>
          <w:cols w:equalWidth="0" w:num="1">
            <w:col w:w="10360"/>
          </w:cols>
          <w:pgMar w:left="400" w:top="931" w:right="1139" w:bottom="0" w:gutter="0" w:footer="0" w:header="0"/>
        </w:sectPr>
      </w:pPr>
    </w:p>
    <w:bookmarkStart w:id="3" w:name="page4"/>
    <w:bookmarkEnd w:id="3"/>
    <w:p>
      <w:pPr>
        <w:ind w:left="1340" w:right="4880" w:hanging="7"/>
        <w:spacing w:after="0" w:line="404" w:lineRule="auto"/>
        <w:tabs>
          <w:tab w:leader="none" w:pos="16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Cowen Financial Products LLC :</w:t>
      </w:r>
    </w:p>
    <w:p>
      <w:pPr>
        <w:spacing w:after="0" w:line="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306"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24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10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152" w:right="105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40" w:type="dxa"/>
            <w:vAlign w:val="bottom"/>
          </w:tcPr>
          <w:p>
            <w:pPr>
              <w:spacing w:after="0"/>
              <w:rPr>
                <w:sz w:val="20"/>
                <w:szCs w:val="20"/>
                <w:color w:val="auto"/>
              </w:rPr>
            </w:pPr>
            <w:r>
              <w:rPr>
                <w:rFonts w:ascii="Arial" w:cs="Arial" w:eastAsia="Arial" w:hAnsi="Arial"/>
                <w:sz w:val="16"/>
                <w:szCs w:val="16"/>
                <w:color w:val="auto"/>
              </w:rPr>
              <w:t>January 23 2023</w:t>
            </w:r>
          </w:p>
        </w:tc>
        <w:tc>
          <w:tcPr>
            <w:tcW w:w="6200" w:type="dxa"/>
            <w:vAlign w:val="bottom"/>
            <w:gridSpan w:val="2"/>
          </w:tcPr>
          <w:p>
            <w:pPr>
              <w:ind w:left="1060"/>
              <w:spacing w:after="0"/>
              <w:rPr>
                <w:sz w:val="20"/>
                <w:szCs w:val="20"/>
                <w:color w:val="auto"/>
              </w:rPr>
            </w:pPr>
            <w:r>
              <w:rPr>
                <w:rFonts w:ascii="Arial" w:cs="Arial" w:eastAsia="Arial" w:hAnsi="Arial"/>
                <w:sz w:val="16"/>
                <w:szCs w:val="16"/>
                <w:color w:val="auto"/>
              </w:rPr>
              <w:t>Cowen Financial Products LLC</w:t>
            </w:r>
          </w:p>
        </w:tc>
      </w:tr>
      <w:tr>
        <w:trPr>
          <w:trHeight w:val="283"/>
        </w:trPr>
        <w:tc>
          <w:tcPr>
            <w:tcW w:w="2140" w:type="dxa"/>
            <w:vAlign w:val="bottom"/>
          </w:tcPr>
          <w:p>
            <w:pPr>
              <w:spacing w:after="0"/>
              <w:rPr>
                <w:sz w:val="24"/>
                <w:szCs w:val="24"/>
                <w:color w:val="auto"/>
              </w:rPr>
            </w:pPr>
          </w:p>
        </w:tc>
        <w:tc>
          <w:tcPr>
            <w:tcW w:w="1720" w:type="dxa"/>
            <w:vAlign w:val="bottom"/>
          </w:tcPr>
          <w:p>
            <w:pPr>
              <w:ind w:left="106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John Holmes</w:t>
            </w:r>
          </w:p>
        </w:tc>
      </w:tr>
      <w:tr>
        <w:trPr>
          <w:trHeight w:val="278"/>
        </w:trPr>
        <w:tc>
          <w:tcPr>
            <w:tcW w:w="2140" w:type="dxa"/>
            <w:vAlign w:val="bottom"/>
          </w:tcPr>
          <w:p>
            <w:pPr>
              <w:spacing w:after="0"/>
              <w:rPr>
                <w:sz w:val="24"/>
                <w:szCs w:val="24"/>
                <w:color w:val="auto"/>
              </w:rPr>
            </w:pPr>
          </w:p>
        </w:tc>
        <w:tc>
          <w:tcPr>
            <w:tcW w:w="1720" w:type="dxa"/>
            <w:vAlign w:val="bottom"/>
          </w:tcPr>
          <w:p>
            <w:pPr>
              <w:ind w:left="106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John Holmes</w:t>
            </w:r>
          </w:p>
        </w:tc>
      </w:tr>
      <w:tr>
        <w:trPr>
          <w:trHeight w:val="270"/>
        </w:trPr>
        <w:tc>
          <w:tcPr>
            <w:tcW w:w="2140" w:type="dxa"/>
            <w:vAlign w:val="bottom"/>
          </w:tcPr>
          <w:p>
            <w:pPr>
              <w:spacing w:after="0"/>
              <w:rPr>
                <w:sz w:val="23"/>
                <w:szCs w:val="23"/>
                <w:color w:val="auto"/>
              </w:rPr>
            </w:pPr>
          </w:p>
        </w:tc>
        <w:tc>
          <w:tcPr>
            <w:tcW w:w="1720" w:type="dxa"/>
            <w:vAlign w:val="bottom"/>
          </w:tcPr>
          <w:p>
            <w:pPr>
              <w:ind w:left="106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Chief Operating Officer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lvl w:ilvl="1">
      <w:lvlJc w:val="left"/>
      <w:lvlText w:val="(%2)"/>
      <w:numFmt w:val="lowerRoman"/>
      <w:start w:val="1"/>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2023-01-23T16:21:13Z</dcterms:created>
  <dcterms:modified xsi:type="dcterms:W3CDTF">2023-01-23T16:21:13Z</dcterms:modified>
</cp:coreProperties>
</file>