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6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TULLIS JAMES L L</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140" w:type="dxa"/>
            <w:vAlign w:val="bottom"/>
            <w:gridSpan w:val="5"/>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EXAGEN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XGN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56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60" w:type="dxa"/>
            <w:vAlign w:val="bottom"/>
            <w:gridSpan w:val="6"/>
            <w:vMerge w:val="continue"/>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260" w:type="dxa"/>
            <w:vAlign w:val="bottom"/>
          </w:tcPr>
          <w:p>
            <w:pPr>
              <w:spacing w:after="0"/>
              <w:rPr>
                <w:sz w:val="13"/>
                <w:szCs w:val="13"/>
                <w:color w:val="auto"/>
              </w:rPr>
            </w:pPr>
          </w:p>
        </w:tc>
        <w:tc>
          <w:tcPr>
            <w:tcW w:w="1600" w:type="dxa"/>
            <w:vAlign w:val="bottom"/>
            <w:gridSpan w:val="6"/>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6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7"/>
                <w:szCs w:val="7"/>
                <w:color w:val="auto"/>
              </w:rPr>
            </w:pPr>
          </w:p>
        </w:tc>
        <w:tc>
          <w:tcPr>
            <w:tcW w:w="1600" w:type="dxa"/>
            <w:vAlign w:val="bottom"/>
            <w:gridSpan w:val="6"/>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960" w:type="dxa"/>
            <w:vAlign w:val="bottom"/>
            <w:gridSpan w:val="6"/>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6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960" w:type="dxa"/>
            <w:vAlign w:val="bottom"/>
            <w:gridSpan w:val="6"/>
            <w:vMerge w:val="continue"/>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260" w:type="dxa"/>
            <w:vAlign w:val="bottom"/>
          </w:tcPr>
          <w:p>
            <w:pPr>
              <w:spacing w:after="0"/>
              <w:rPr>
                <w:sz w:val="13"/>
                <w:szCs w:val="13"/>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vMerge w:val="restart"/>
          </w:tcPr>
          <w:p>
            <w:pPr>
              <w:spacing w:after="0"/>
              <w:rPr>
                <w:sz w:val="20"/>
                <w:szCs w:val="20"/>
                <w:color w:val="auto"/>
              </w:rPr>
            </w:pPr>
            <w:r>
              <w:rPr>
                <w:rFonts w:ascii="Arial" w:cs="Arial" w:eastAsia="Arial" w:hAnsi="Arial"/>
                <w:sz w:val="17"/>
                <w:szCs w:val="17"/>
                <w:color w:val="0000FF"/>
              </w:rPr>
              <w:t>11770 US HIGHWAY ONE, SUITE 503</w:t>
            </w:r>
          </w:p>
        </w:tc>
        <w:tc>
          <w:tcPr>
            <w:tcW w:w="1320" w:type="dxa"/>
            <w:vAlign w:val="bottom"/>
            <w:gridSpan w:val="2"/>
          </w:tcPr>
          <w:p>
            <w:pPr>
              <w:ind w:left="80"/>
              <w:spacing w:after="0"/>
              <w:rPr>
                <w:sz w:val="20"/>
                <w:szCs w:val="20"/>
                <w:color w:val="auto"/>
              </w:rPr>
            </w:pPr>
            <w:r>
              <w:rPr>
                <w:rFonts w:ascii="Arial" w:cs="Arial" w:eastAsia="Arial" w:hAnsi="Arial"/>
                <w:sz w:val="17"/>
                <w:szCs w:val="17"/>
                <w:color w:val="0000FF"/>
              </w:rPr>
              <w:t>12/15/2020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7"/>
            <w:vMerge w:val="continue"/>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Borders>
              <w:bottom w:val="single" w:sz="8" w:color="2C2C2C"/>
            </w:tcBorders>
            <w:gridSpan w:val="2"/>
          </w:tcPr>
          <w:p>
            <w:pPr>
              <w:spacing w:after="0"/>
              <w:rPr>
                <w:sz w:val="12"/>
                <w:szCs w:val="12"/>
                <w:color w:val="auto"/>
              </w:rPr>
            </w:pPr>
          </w:p>
        </w:tc>
        <w:tc>
          <w:tcPr>
            <w:tcW w:w="2140" w:type="dxa"/>
            <w:vAlign w:val="bottom"/>
            <w:tcBorders>
              <w:bottom w:val="single" w:sz="8" w:color="2C2C2C"/>
            </w:tcBorders>
            <w:gridSpan w:val="5"/>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gridSpan w:val="2"/>
          </w:tcPr>
          <w:p>
            <w:pPr>
              <w:spacing w:after="0"/>
              <w:rPr>
                <w:sz w:val="12"/>
                <w:szCs w:val="12"/>
                <w:color w:val="auto"/>
              </w:rPr>
            </w:pPr>
          </w:p>
        </w:tc>
        <w:tc>
          <w:tcPr>
            <w:tcW w:w="2940" w:type="dxa"/>
            <w:vAlign w:val="bottom"/>
            <w:tcBorders>
              <w:bottom w:val="single" w:sz="8" w:color="2C2C2C"/>
            </w:tcBorders>
            <w:gridSpan w:val="7"/>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6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4"/>
                <w:szCs w:val="4"/>
                <w:color w:val="auto"/>
              </w:rPr>
            </w:pPr>
          </w:p>
        </w:tc>
        <w:tc>
          <w:tcPr>
            <w:tcW w:w="3420" w:type="dxa"/>
            <w:vAlign w:val="bottom"/>
            <w:gridSpan w:val="1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60" w:type="dxa"/>
            <w:vAlign w:val="bottom"/>
            <w:gridSpan w:val="7"/>
            <w:vMerge w:val="continue"/>
          </w:tcPr>
          <w:p>
            <w:pPr>
              <w:spacing w:after="0"/>
              <w:rPr>
                <w:sz w:val="11"/>
                <w:szCs w:val="11"/>
                <w:color w:val="auto"/>
              </w:rPr>
            </w:pPr>
          </w:p>
        </w:tc>
        <w:tc>
          <w:tcPr>
            <w:tcW w:w="360" w:type="dxa"/>
            <w:vAlign w:val="bottom"/>
          </w:tcPr>
          <w:p>
            <w:pPr>
              <w:spacing w:after="0"/>
              <w:rPr>
                <w:sz w:val="11"/>
                <w:szCs w:val="11"/>
                <w:color w:val="auto"/>
              </w:rPr>
            </w:pPr>
          </w:p>
        </w:tc>
        <w:tc>
          <w:tcPr>
            <w:tcW w:w="3420" w:type="dxa"/>
            <w:vAlign w:val="bottom"/>
            <w:gridSpan w:val="1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PALM BEACH</w:t>
            </w:r>
          </w:p>
        </w:tc>
        <w:tc>
          <w:tcPr>
            <w:tcW w:w="280" w:type="dxa"/>
            <w:vAlign w:val="bottom"/>
            <w:vMerge w:val="restart"/>
          </w:tcPr>
          <w:p>
            <w:pPr>
              <w:ind w:left="40"/>
              <w:spacing w:after="0"/>
              <w:rPr>
                <w:sz w:val="20"/>
                <w:szCs w:val="20"/>
                <w:color w:val="auto"/>
              </w:rPr>
            </w:pPr>
            <w:r>
              <w:rPr>
                <w:rFonts w:ascii="Arial" w:cs="Arial" w:eastAsia="Arial" w:hAnsi="Arial"/>
                <w:sz w:val="17"/>
                <w:szCs w:val="17"/>
                <w:color w:val="0000FF"/>
              </w:rPr>
              <w:t>FL</w:t>
            </w:r>
          </w:p>
        </w:tc>
        <w:tc>
          <w:tcPr>
            <w:tcW w:w="84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33408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11"/>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GARDENS</w:t>
            </w: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0" w:type="dxa"/>
            <w:vAlign w:val="bottom"/>
            <w:gridSpan w:val="9"/>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50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640" w:type="dxa"/>
            <w:vAlign w:val="bottom"/>
            <w:tcBorders>
              <w:top w:val="single" w:sz="8" w:color="2C2C2C"/>
            </w:tcBorders>
            <w:gridSpan w:val="18"/>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38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40" w:type="dxa"/>
            <w:vAlign w:val="bottom"/>
          </w:tcPr>
          <w:p>
            <w:pPr>
              <w:spacing w:after="0"/>
              <w:rPr>
                <w:sz w:val="15"/>
                <w:szCs w:val="15"/>
                <w:color w:val="auto"/>
              </w:rPr>
            </w:pPr>
          </w:p>
        </w:tc>
        <w:tc>
          <w:tcPr>
            <w:tcW w:w="19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20" w:type="dxa"/>
            <w:vAlign w:val="bottom"/>
            <w:gridSpan w:val="5"/>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180" w:type="dxa"/>
            <w:vAlign w:val="bottom"/>
            <w:gridSpan w:val="4"/>
            <w:vMerge w:val="restart"/>
          </w:tcPr>
          <w:p>
            <w:pPr>
              <w:ind w:left="680"/>
              <w:spacing w:after="0"/>
              <w:rPr>
                <w:sz w:val="20"/>
                <w:szCs w:val="20"/>
                <w:color w:val="auto"/>
              </w:rPr>
            </w:pPr>
            <w:r>
              <w:rPr>
                <w:rFonts w:ascii="Arial" w:cs="Arial" w:eastAsia="Arial" w:hAnsi="Arial"/>
                <w:sz w:val="17"/>
                <w:szCs w:val="17"/>
                <w:color w:val="0000FF"/>
              </w:rPr>
              <w:t>12/15/2020</w:t>
            </w: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S</w:t>
            </w:r>
          </w:p>
        </w:tc>
        <w:tc>
          <w:tcPr>
            <w:tcW w:w="820" w:type="dxa"/>
            <w:vAlign w:val="bottom"/>
            <w:vMerge w:val="restart"/>
          </w:tcPr>
          <w:p>
            <w:pPr>
              <w:ind w:left="140"/>
              <w:spacing w:after="0"/>
              <w:rPr>
                <w:sz w:val="20"/>
                <w:szCs w:val="20"/>
                <w:color w:val="auto"/>
              </w:rPr>
            </w:pPr>
            <w:r>
              <w:rPr>
                <w:rFonts w:ascii="Arial" w:cs="Arial" w:eastAsia="Arial" w:hAnsi="Arial"/>
                <w:sz w:val="17"/>
                <w:szCs w:val="17"/>
                <w:color w:val="0000FF"/>
              </w:rPr>
              <w:t>12,000</w:t>
            </w:r>
          </w:p>
        </w:tc>
        <w:tc>
          <w:tcPr>
            <w:tcW w:w="500" w:type="dxa"/>
            <w:vAlign w:val="bottom"/>
            <w:vMerge w:val="restart"/>
          </w:tcPr>
          <w:p>
            <w:pPr>
              <w:ind w:left="120"/>
              <w:spacing w:after="0"/>
              <w:rPr>
                <w:sz w:val="20"/>
                <w:szCs w:val="20"/>
                <w:color w:val="auto"/>
              </w:rPr>
            </w:pPr>
            <w:r>
              <w:rPr>
                <w:rFonts w:ascii="Arial" w:cs="Arial" w:eastAsia="Arial" w:hAnsi="Arial"/>
                <w:sz w:val="17"/>
                <w:szCs w:val="17"/>
                <w:color w:val="0000FF"/>
              </w:rPr>
              <w:t>D</w:t>
            </w:r>
          </w:p>
        </w:tc>
        <w:tc>
          <w:tcPr>
            <w:tcW w:w="720" w:type="dxa"/>
            <w:vAlign w:val="bottom"/>
            <w:gridSpan w:val="4"/>
            <w:vMerge w:val="restart"/>
          </w:tcPr>
          <w:p>
            <w:pPr>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12.2272</w:t>
            </w:r>
          </w:p>
        </w:tc>
        <w:tc>
          <w:tcPr>
            <w:tcW w:w="60" w:type="dxa"/>
            <w:vAlign w:val="bottom"/>
          </w:tcPr>
          <w:p>
            <w:pPr>
              <w:spacing w:after="0"/>
              <w:rPr>
                <w:sz w:val="22"/>
                <w:szCs w:val="22"/>
                <w:color w:val="auto"/>
              </w:rPr>
            </w:pPr>
          </w:p>
        </w:tc>
        <w:tc>
          <w:tcPr>
            <w:tcW w:w="1140" w:type="dxa"/>
            <w:vAlign w:val="bottom"/>
            <w:gridSpan w:val="2"/>
            <w:vMerge w:val="restart"/>
          </w:tcPr>
          <w:p>
            <w:pPr>
              <w:jc w:val="center"/>
              <w:ind w:right="60"/>
              <w:spacing w:after="0"/>
              <w:rPr>
                <w:sz w:val="20"/>
                <w:szCs w:val="20"/>
                <w:color w:val="auto"/>
              </w:rPr>
            </w:pPr>
            <w:r>
              <w:rPr>
                <w:rFonts w:ascii="Arial" w:cs="Arial" w:eastAsia="Arial" w:hAnsi="Arial"/>
                <w:sz w:val="17"/>
                <w:szCs w:val="17"/>
                <w:color w:val="0000FF"/>
                <w:w w:val="92"/>
              </w:rPr>
              <w:t>1,555,672</w:t>
            </w:r>
          </w:p>
        </w:tc>
        <w:tc>
          <w:tcPr>
            <w:tcW w:w="260" w:type="dxa"/>
            <w:vAlign w:val="bottom"/>
          </w:tcPr>
          <w:p>
            <w:pPr>
              <w:spacing w:after="0"/>
              <w:rPr>
                <w:sz w:val="22"/>
                <w:szCs w:val="22"/>
                <w:color w:val="auto"/>
              </w:rPr>
            </w:pPr>
          </w:p>
        </w:tc>
        <w:tc>
          <w:tcPr>
            <w:tcW w:w="580" w:type="dxa"/>
            <w:vAlign w:val="bottom"/>
            <w:vMerge w:val="restart"/>
          </w:tcPr>
          <w:p>
            <w:pPr>
              <w:jc w:val="center"/>
              <w:ind w:right="249"/>
              <w:spacing w:after="0"/>
              <w:rPr>
                <w:sz w:val="20"/>
                <w:szCs w:val="20"/>
                <w:color w:val="auto"/>
              </w:rPr>
            </w:pPr>
            <w:r>
              <w:rPr>
                <w:rFonts w:ascii="Arial" w:cs="Arial" w:eastAsia="Arial" w:hAnsi="Arial"/>
                <w:sz w:val="17"/>
                <w:szCs w:val="17"/>
                <w:color w:val="0000FF"/>
              </w:rPr>
              <w:t>I</w:t>
            </w:r>
          </w:p>
        </w:tc>
        <w:tc>
          <w:tcPr>
            <w:tcW w:w="1020" w:type="dxa"/>
            <w:vAlign w:val="bottom"/>
            <w:gridSpan w:val="5"/>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180" w:type="dxa"/>
            <w:vAlign w:val="bottom"/>
            <w:gridSpan w:val="4"/>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2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2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50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gridSpan w:val="2"/>
          </w:tcPr>
          <w:p>
            <w:pPr>
              <w:jc w:val="center"/>
              <w:ind w:right="40"/>
              <w:spacing w:after="0"/>
              <w:rPr>
                <w:sz w:val="20"/>
                <w:szCs w:val="20"/>
                <w:color w:val="auto"/>
              </w:rPr>
            </w:pPr>
            <w:r>
              <w:rPr>
                <w:rFonts w:ascii="Arial" w:cs="Arial" w:eastAsia="Arial" w:hAnsi="Arial"/>
                <w:sz w:val="17"/>
                <w:szCs w:val="17"/>
                <w:color w:val="0000FF"/>
                <w:w w:val="92"/>
              </w:rPr>
              <w:t>31,348</w:t>
            </w:r>
          </w:p>
        </w:tc>
        <w:tc>
          <w:tcPr>
            <w:tcW w:w="26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jc w:val="center"/>
              <w:ind w:right="229"/>
              <w:spacing w:after="0"/>
              <w:rPr>
                <w:sz w:val="20"/>
                <w:szCs w:val="20"/>
                <w:color w:val="auto"/>
              </w:rPr>
            </w:pPr>
            <w:r>
              <w:rPr>
                <w:rFonts w:ascii="Arial" w:cs="Arial" w:eastAsia="Arial" w:hAnsi="Arial"/>
                <w:sz w:val="17"/>
                <w:szCs w:val="17"/>
                <w:color w:val="0000FF"/>
                <w:w w:val="97"/>
              </w:rPr>
              <w:t>D</w:t>
            </w:r>
          </w:p>
        </w:tc>
        <w:tc>
          <w:tcPr>
            <w:tcW w:w="2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7"/>
                <w:szCs w:val="17"/>
                <w:color w:val="0000FF"/>
                <w:w w:val="89"/>
              </w:rPr>
              <w:t>1,431</w:t>
            </w:r>
          </w:p>
        </w:tc>
        <w:tc>
          <w:tcPr>
            <w:tcW w:w="260" w:type="dxa"/>
            <w:vAlign w:val="bottom"/>
          </w:tcPr>
          <w:p>
            <w:pPr>
              <w:spacing w:after="0"/>
              <w:rPr>
                <w:sz w:val="23"/>
                <w:szCs w:val="23"/>
                <w:color w:val="auto"/>
              </w:rPr>
            </w:pPr>
          </w:p>
        </w:tc>
        <w:tc>
          <w:tcPr>
            <w:tcW w:w="580" w:type="dxa"/>
            <w:vAlign w:val="bottom"/>
          </w:tcPr>
          <w:p>
            <w:pPr>
              <w:jc w:val="center"/>
              <w:ind w:right="249"/>
              <w:spacing w:after="0"/>
              <w:rPr>
                <w:sz w:val="20"/>
                <w:szCs w:val="20"/>
                <w:color w:val="auto"/>
              </w:rPr>
            </w:pPr>
            <w:r>
              <w:rPr>
                <w:rFonts w:ascii="Arial" w:cs="Arial" w:eastAsia="Arial" w:hAnsi="Arial"/>
                <w:sz w:val="17"/>
                <w:szCs w:val="17"/>
                <w:color w:val="0000FF"/>
              </w:rPr>
              <w:t>I</w:t>
            </w:r>
          </w:p>
        </w:tc>
        <w:tc>
          <w:tcPr>
            <w:tcW w:w="1020" w:type="dxa"/>
            <w:vAlign w:val="bottom"/>
            <w:gridSpan w:val="5"/>
          </w:tcPr>
          <w:p>
            <w:pPr>
              <w:ind w:left="80"/>
              <w:spacing w:after="0"/>
              <w:rPr>
                <w:sz w:val="20"/>
                <w:szCs w:val="20"/>
                <w:color w:val="auto"/>
              </w:rPr>
            </w:pPr>
            <w:r>
              <w:rPr>
                <w:rFonts w:ascii="Arial" w:cs="Arial" w:eastAsia="Arial" w:hAnsi="Arial"/>
                <w:sz w:val="17"/>
                <w:szCs w:val="17"/>
                <w:color w:val="0000FF"/>
              </w:rPr>
              <w:t>By Spouse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7"/>
                <w:szCs w:val="17"/>
                <w:color w:val="0000FF"/>
                <w:w w:val="89"/>
              </w:rPr>
              <w:t>4,537</w:t>
            </w:r>
          </w:p>
        </w:tc>
        <w:tc>
          <w:tcPr>
            <w:tcW w:w="260" w:type="dxa"/>
            <w:vAlign w:val="bottom"/>
          </w:tcPr>
          <w:p>
            <w:pPr>
              <w:spacing w:after="0"/>
              <w:rPr>
                <w:sz w:val="23"/>
                <w:szCs w:val="23"/>
                <w:color w:val="auto"/>
              </w:rPr>
            </w:pPr>
          </w:p>
        </w:tc>
        <w:tc>
          <w:tcPr>
            <w:tcW w:w="580" w:type="dxa"/>
            <w:vAlign w:val="bottom"/>
          </w:tcPr>
          <w:p>
            <w:pPr>
              <w:jc w:val="center"/>
              <w:ind w:right="249"/>
              <w:spacing w:after="0"/>
              <w:rPr>
                <w:sz w:val="20"/>
                <w:szCs w:val="20"/>
                <w:color w:val="auto"/>
              </w:rPr>
            </w:pPr>
            <w:r>
              <w:rPr>
                <w:rFonts w:ascii="Arial" w:cs="Arial" w:eastAsia="Arial" w:hAnsi="Arial"/>
                <w:sz w:val="17"/>
                <w:szCs w:val="17"/>
                <w:color w:val="0000FF"/>
              </w:rPr>
              <w:t>I</w:t>
            </w:r>
          </w:p>
        </w:tc>
        <w:tc>
          <w:tcPr>
            <w:tcW w:w="1020" w:type="dxa"/>
            <w:vAlign w:val="bottom"/>
            <w:gridSpan w:val="5"/>
          </w:tcPr>
          <w:p>
            <w:pPr>
              <w:ind w:left="8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7"/>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5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-3669030</wp:posOffset>
            </wp:positionV>
            <wp:extent cx="7031355" cy="3714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71475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8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reported on this form are held of record by Tullis-Dickerson Capital Focus III, L.P. ("Tullis"), Tullis Growth Fund, L.P. ("Tullis Growth") and Tullis Growth Fund II, L.P. ("Tullis Growth II"). Tullis-Dickerson Partners III, LLC ("Tullis Partners") is the general partner of Tullis and may be deemed to beneficially own the securities held by Tullis. Tullis Growth Partners, LLC and Tullis Growth Partners II, LLC are the general partners of Tullis Growth and Tullis Growth II, respectively, and may be deemed to beneficially own the securities held by Tullis Growth and Tullis Growth II. James L.L. Tullis is a Principal of each of the foregoing entities and may be deemed to possess voting and investment control over, and may be deemed to have an indirect beneficial ownership with respect to, the shares held by Tullis, Tullis Growth and Tullis Growth II.</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James L.L. Tullis</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12/15/2020</w:t>
            </w:r>
          </w:p>
        </w:tc>
      </w:tr>
      <w:tr>
        <w:trPr>
          <w:trHeight w:val="20"/>
        </w:trPr>
        <w:tc>
          <w:tcPr>
            <w:tcW w:w="1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30641" TargetMode="External"/><Relationship Id="rId14"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2020-12-15T16:28:02Z</dcterms:created>
  <dcterms:modified xsi:type="dcterms:W3CDTF">2020-12-15T16:28:02Z</dcterms:modified>
</cp:coreProperties>
</file>