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TULLIS JAMES 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 xml:space="preserve">EXAGEN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1770 US HIGHWAY ONE, SUITE 503</w:t>
            </w:r>
          </w:p>
        </w:tc>
        <w:tc>
          <w:tcPr>
            <w:tcW w:w="1500" w:type="dxa"/>
            <w:vAlign w:val="bottom"/>
            <w:gridSpan w:val="6"/>
          </w:tcPr>
          <w:p>
            <w:pPr>
              <w:ind w:left="160"/>
              <w:spacing w:after="0"/>
              <w:rPr>
                <w:sz w:val="20"/>
                <w:szCs w:val="20"/>
                <w:color w:val="auto"/>
              </w:rPr>
            </w:pPr>
            <w:r>
              <w:rPr>
                <w:rFonts w:ascii="Arial" w:cs="Arial" w:eastAsia="Arial" w:hAnsi="Arial"/>
                <w:sz w:val="17"/>
                <w:szCs w:val="17"/>
                <w:color w:val="0000FF"/>
              </w:rPr>
              <w:t>03/20/2020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gridSpan w:val="3"/>
          </w:tcPr>
          <w:p>
            <w:pPr>
              <w:spacing w:after="0"/>
              <w:rPr>
                <w:sz w:val="12"/>
                <w:szCs w:val="12"/>
                <w:color w:val="auto"/>
              </w:rPr>
            </w:pPr>
          </w:p>
        </w:tc>
        <w:tc>
          <w:tcPr>
            <w:tcW w:w="2080" w:type="dxa"/>
            <w:vAlign w:val="bottom"/>
            <w:tcBorders>
              <w:bottom w:val="single" w:sz="8" w:color="2C2C2C"/>
            </w:tcBorders>
            <w:gridSpan w:val="4"/>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00" w:type="dxa"/>
            <w:vAlign w:val="bottom"/>
            <w:tcBorders>
              <w:bottom w:val="single" w:sz="8" w:color="2C2C2C"/>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4"/>
                <w:szCs w:val="4"/>
                <w:color w:val="auto"/>
              </w:rPr>
            </w:pPr>
          </w:p>
        </w:tc>
        <w:tc>
          <w:tcPr>
            <w:tcW w:w="3420" w:type="dxa"/>
            <w:vAlign w:val="bottom"/>
            <w:gridSpan w:val="1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7"/>
            <w:vMerge w:val="continue"/>
          </w:tcPr>
          <w:p>
            <w:pPr>
              <w:spacing w:after="0"/>
              <w:rPr>
                <w:sz w:val="11"/>
                <w:szCs w:val="11"/>
                <w:color w:val="auto"/>
              </w:rPr>
            </w:pPr>
          </w:p>
        </w:tc>
        <w:tc>
          <w:tcPr>
            <w:tcW w:w="320" w:type="dxa"/>
            <w:vAlign w:val="bottom"/>
          </w:tcPr>
          <w:p>
            <w:pPr>
              <w:spacing w:after="0"/>
              <w:rPr>
                <w:sz w:val="11"/>
                <w:szCs w:val="11"/>
                <w:color w:val="auto"/>
              </w:rPr>
            </w:pPr>
          </w:p>
        </w:tc>
        <w:tc>
          <w:tcPr>
            <w:tcW w:w="342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PALM BEACH</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FL</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GARDENS</w:t>
            </w:r>
          </w:p>
        </w:tc>
        <w:tc>
          <w:tcPr>
            <w:tcW w:w="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24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9"/>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60" w:type="dxa"/>
            <w:vAlign w:val="bottom"/>
            <w:gridSpan w:val="5"/>
            <w:vMerge w:val="restart"/>
          </w:tcPr>
          <w:p>
            <w:pPr>
              <w:ind w:left="800"/>
              <w:spacing w:after="0"/>
              <w:rPr>
                <w:sz w:val="20"/>
                <w:szCs w:val="20"/>
                <w:color w:val="auto"/>
              </w:rPr>
            </w:pPr>
            <w:r>
              <w:rPr>
                <w:rFonts w:ascii="Arial" w:cs="Arial" w:eastAsia="Arial" w:hAnsi="Arial"/>
                <w:sz w:val="17"/>
                <w:szCs w:val="17"/>
                <w:color w:val="0000FF"/>
              </w:rPr>
              <w:t>03/20/2020</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w w:val="90"/>
              </w:rPr>
              <w:t>164,420</w:t>
            </w:r>
            <w:r>
              <w:rPr>
                <w:rFonts w:ascii="Arial" w:cs="Arial" w:eastAsia="Arial" w:hAnsi="Arial"/>
                <w:sz w:val="22"/>
                <w:szCs w:val="22"/>
                <w:color w:val="008000"/>
                <w:w w:val="90"/>
                <w:vertAlign w:val="superscript"/>
              </w:rPr>
              <w:t>(1)</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89"/>
              </w:rPr>
              <w:t>1,625,165</w:t>
            </w:r>
          </w:p>
        </w:tc>
        <w:tc>
          <w:tcPr>
            <w:tcW w:w="240" w:type="dxa"/>
            <w:vAlign w:val="bottom"/>
          </w:tcPr>
          <w:p>
            <w:pPr>
              <w:spacing w:after="0"/>
              <w:rPr>
                <w:sz w:val="22"/>
                <w:szCs w:val="22"/>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2"/>
              </w:rPr>
              <w:t>41,592</w:t>
            </w:r>
          </w:p>
        </w:tc>
        <w:tc>
          <w:tcPr>
            <w:tcW w:w="24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3"/>
              </w:rPr>
              <w:t>1,431</w:t>
            </w:r>
          </w:p>
        </w:tc>
        <w:tc>
          <w:tcPr>
            <w:tcW w:w="240" w:type="dxa"/>
            <w:vAlign w:val="bottom"/>
          </w:tcPr>
          <w:p>
            <w:pPr>
              <w:spacing w:after="0"/>
              <w:rPr>
                <w:sz w:val="22"/>
                <w:szCs w:val="22"/>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7"/>
                <w:szCs w:val="17"/>
                <w:color w:val="0000FF"/>
                <w:w w:val="93"/>
              </w:rPr>
              <w:t>4,537</w:t>
            </w:r>
          </w:p>
        </w:tc>
        <w:tc>
          <w:tcPr>
            <w:tcW w:w="24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-3804285</wp:posOffset>
            </wp:positionV>
            <wp:extent cx="7031355" cy="385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85000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Tullis and Tullis Growth, respectively, (as each is defined in Footnote (2) below) distributed in the aggregate 164,420 shares of Common Stock of Exagen Inc. to their respective non-affiliate limited partners on a pro rata basis, for no consideration.</w:t>
      </w:r>
    </w:p>
    <w:p>
      <w:pPr>
        <w:spacing w:after="0" w:line="15" w:lineRule="exact"/>
        <w:rPr>
          <w:rFonts w:ascii="Arial" w:cs="Arial" w:eastAsia="Arial" w:hAnsi="Arial"/>
          <w:sz w:val="13"/>
          <w:szCs w:val="13"/>
          <w:color w:val="008000"/>
        </w:rPr>
      </w:pPr>
    </w:p>
    <w:p>
      <w:pPr>
        <w:ind w:left="40" w:right="3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James L.L. Tullis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03/24/2020</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0641"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2020-03-24T18:52:04Z</dcterms:created>
  <dcterms:modified xsi:type="dcterms:W3CDTF">2020-03-24T18:52:04Z</dcterms:modified>
</cp:coreProperties>
</file>