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0001274737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1261 Liberty Way</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Vista</w:t>
      </w:r>
      <w:r>
        <w:rPr>
          <w:sz w:val="20"/>
          <w:szCs w:val="20"/>
          <w:color w:val="auto"/>
        </w:rPr>
        <w:tab/>
      </w:r>
      <w:r>
        <w:rPr>
          <w:rFonts w:ascii="Arial" w:cs="Arial" w:eastAsia="Arial" w:hAnsi="Arial"/>
          <w:sz w:val="22"/>
          <w:szCs w:val="22"/>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92081</w:t>
      </w:r>
      <w:r>
        <w:rPr>
          <w:sz w:val="20"/>
          <w:szCs w:val="20"/>
          <w:color w:val="auto"/>
        </w:rPr>
        <w:tab/>
      </w:r>
      <w:r>
        <w:rPr>
          <w:rFonts w:ascii="Arial" w:cs="Arial" w:eastAsia="Arial" w:hAnsi="Arial"/>
          <w:sz w:val="22"/>
          <w:szCs w:val="22"/>
          <w:color w:val="auto"/>
        </w:rPr>
        <w:t>(760) 560-1501</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Rocca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Fortunato</w:t>
            </w:r>
          </w:p>
        </w:tc>
        <w:tc>
          <w:tcPr>
            <w:tcW w:w="4880" w:type="dxa"/>
            <w:vAlign w:val="bottom"/>
          </w:tcPr>
          <w:p>
            <w:pPr>
              <w:ind w:left="320"/>
              <w:spacing w:after="0"/>
              <w:rPr>
                <w:sz w:val="20"/>
                <w:szCs w:val="20"/>
                <w:color w:val="auto"/>
              </w:rPr>
            </w:pPr>
            <w:r>
              <w:rPr>
                <w:rFonts w:ascii="Arial" w:cs="Arial" w:eastAsia="Arial" w:hAnsi="Arial"/>
                <w:sz w:val="22"/>
                <w:szCs w:val="22"/>
                <w:color w:val="auto"/>
              </w:rPr>
              <w:t>R.</w:t>
            </w: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Vista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Pallares</w:t>
            </w:r>
          </w:p>
        </w:tc>
        <w:tc>
          <w:tcPr>
            <w:tcW w:w="1220" w:type="dxa"/>
            <w:vAlign w:val="bottom"/>
          </w:tcPr>
          <w:p>
            <w:pPr>
              <w:ind w:left="500"/>
              <w:spacing w:after="0"/>
              <w:rPr>
                <w:sz w:val="20"/>
                <w:szCs w:val="20"/>
                <w:color w:val="auto"/>
              </w:rPr>
            </w:pPr>
            <w:r>
              <w:rPr>
                <w:rFonts w:ascii="Arial" w:cs="Arial" w:eastAsia="Arial" w:hAnsi="Arial"/>
                <w:sz w:val="22"/>
                <w:szCs w:val="22"/>
                <w:color w:val="auto"/>
                <w:w w:val="93"/>
              </w:rPr>
              <w:t>Ebetuel</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Vista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Swedick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Wendy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Birk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Brian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Radak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Witney</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Frank</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Tullis</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6"/>
              </w:rPr>
              <w:t>James</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L.L.</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Dervieux</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Thierry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Weinstein</w:t>
            </w:r>
          </w:p>
        </w:tc>
        <w:tc>
          <w:tcPr>
            <w:tcW w:w="840" w:type="dxa"/>
            <w:vAlign w:val="bottom"/>
          </w:tcPr>
          <w:p>
            <w:pPr>
              <w:ind w:left="260"/>
              <w:spacing w:after="0"/>
              <w:rPr>
                <w:sz w:val="20"/>
                <w:szCs w:val="20"/>
                <w:color w:val="auto"/>
              </w:rPr>
            </w:pPr>
            <w:r>
              <w:rPr>
                <w:rFonts w:ascii="Arial" w:cs="Arial" w:eastAsia="Arial" w:hAnsi="Arial"/>
                <w:sz w:val="22"/>
                <w:szCs w:val="22"/>
                <w:color w:val="auto"/>
                <w:w w:val="93"/>
              </w:rPr>
              <w:t>Arthur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Vista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92081</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9" w:lineRule="exact"/>
        <w:rPr>
          <w:sz w:val="20"/>
          <w:szCs w:val="20"/>
          <w:color w:val="auto"/>
        </w:rPr>
      </w:pPr>
    </w:p>
    <w:p>
      <w:pPr>
        <w:ind w:left="360"/>
        <w:spacing w:after="0"/>
        <w:tabs>
          <w:tab w:leader="none" w:pos="464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29"/>
          <w:szCs w:val="29"/>
          <w:color w:val="auto"/>
          <w:vertAlign w:val="subscript"/>
        </w:rPr>
        <w:t>Investment Company Act Section 3(c)</w:t>
      </w:r>
    </w:p>
    <w:p>
      <w:pPr>
        <w:sectPr>
          <w:pgSz w:w="11900" w:h="16838" w:orient="portrait"/>
          <w:cols w:equalWidth="0" w:num="1">
            <w:col w:w="11420"/>
          </w:cols>
          <w:pgMar w:left="240" w:top="111" w:right="239" w:bottom="0" w:gutter="0" w:footer="0" w:header="0"/>
          <w:type w:val="continuous"/>
        </w:sectPr>
      </w:pPr>
    </w:p>
    <w:bookmarkStart w:id="3" w:name="page4"/>
    <w:bookmarkEnd w:id="3"/>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ind w:left="360"/>
              <w:spacing w:after="0"/>
              <w:rPr>
                <w:sz w:val="20"/>
                <w:szCs w:val="20"/>
                <w:color w:val="auto"/>
              </w:rPr>
            </w:pPr>
            <w:r>
              <w:rPr>
                <w:rFonts w:ascii="Arial" w:cs="Arial" w:eastAsia="Arial" w:hAnsi="Arial"/>
                <w:sz w:val="22"/>
                <w:szCs w:val="22"/>
                <w:color w:val="auto"/>
              </w:rPr>
              <w:t>Rule 504 (b)(1)(i)</w:t>
            </w:r>
          </w:p>
        </w:tc>
        <w:tc>
          <w:tcPr>
            <w:tcW w:w="1700" w:type="dxa"/>
            <w:vAlign w:val="bottom"/>
          </w:tcPr>
          <w:p>
            <w:pPr>
              <w:spacing w:after="0"/>
              <w:rPr>
                <w:sz w:val="23"/>
                <w:szCs w:val="23"/>
                <w:color w:val="auto"/>
              </w:rPr>
            </w:pPr>
          </w:p>
        </w:tc>
        <w:tc>
          <w:tcPr>
            <w:tcW w:w="2560" w:type="dxa"/>
            <w:vAlign w:val="bottom"/>
            <w:gridSpan w:val="2"/>
          </w:tcPr>
          <w:p>
            <w:pPr>
              <w:ind w:left="540"/>
              <w:spacing w:after="0"/>
              <w:rPr>
                <w:sz w:val="20"/>
                <w:szCs w:val="20"/>
                <w:color w:val="auto"/>
              </w:rPr>
            </w:pPr>
            <w:r>
              <w:rPr>
                <w:rFonts w:ascii="Arial" w:cs="Arial" w:eastAsia="Arial" w:hAnsi="Arial"/>
                <w:sz w:val="22"/>
                <w:szCs w:val="22"/>
                <w:color w:val="auto"/>
              </w:rPr>
              <w:t>Section 3(c)(1)</w:t>
            </w:r>
          </w:p>
        </w:tc>
        <w:tc>
          <w:tcPr>
            <w:tcW w:w="1460" w:type="dxa"/>
            <w:vAlign w:val="bottom"/>
          </w:tcPr>
          <w:p>
            <w:pPr>
              <w:ind w:left="160"/>
              <w:spacing w:after="0"/>
              <w:rPr>
                <w:sz w:val="20"/>
                <w:szCs w:val="20"/>
                <w:color w:val="auto"/>
              </w:rPr>
            </w:pPr>
            <w:r>
              <w:rPr>
                <w:rFonts w:ascii="Arial" w:cs="Arial" w:eastAsia="Arial" w:hAnsi="Arial"/>
                <w:sz w:val="22"/>
                <w:szCs w:val="22"/>
                <w:color w:val="auto"/>
                <w:w w:val="88"/>
              </w:rPr>
              <w:t>Section 3(c)(9)</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360"/>
              <w:spacing w:after="0"/>
              <w:rPr>
                <w:sz w:val="20"/>
                <w:szCs w:val="20"/>
                <w:color w:val="auto"/>
              </w:rPr>
            </w:pPr>
            <w:r>
              <w:rPr>
                <w:rFonts w:ascii="Arial" w:cs="Arial" w:eastAsia="Arial" w:hAnsi="Arial"/>
                <w:sz w:val="22"/>
                <w:szCs w:val="22"/>
                <w:color w:val="auto"/>
              </w:rPr>
              <w:t>Rule 504 (b)(1)(ii)</w:t>
            </w:r>
          </w:p>
        </w:tc>
        <w:tc>
          <w:tcPr>
            <w:tcW w:w="1700" w:type="dxa"/>
            <w:vAlign w:val="bottom"/>
          </w:tcPr>
          <w:p>
            <w:pPr>
              <w:spacing w:after="0"/>
              <w:rPr>
                <w:sz w:val="24"/>
                <w:szCs w:val="24"/>
                <w:color w:val="auto"/>
              </w:rPr>
            </w:pPr>
          </w:p>
        </w:tc>
        <w:tc>
          <w:tcPr>
            <w:tcW w:w="2560" w:type="dxa"/>
            <w:vAlign w:val="bottom"/>
            <w:gridSpan w:val="2"/>
            <w:vMerge w:val="restart"/>
          </w:tcPr>
          <w:p>
            <w:pPr>
              <w:ind w:left="540"/>
              <w:spacing w:after="0"/>
              <w:rPr>
                <w:sz w:val="20"/>
                <w:szCs w:val="20"/>
                <w:color w:val="auto"/>
              </w:rPr>
            </w:pPr>
            <w:r>
              <w:rPr>
                <w:rFonts w:ascii="Arial" w:cs="Arial" w:eastAsia="Arial" w:hAnsi="Arial"/>
                <w:sz w:val="22"/>
                <w:szCs w:val="22"/>
                <w:color w:val="auto"/>
              </w:rPr>
              <w:t>Section 3(c)(2)</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460" w:type="dxa"/>
            <w:vAlign w:val="bottom"/>
            <w:vMerge w:val="restart"/>
          </w:tcPr>
          <w:p>
            <w:pPr>
              <w:ind w:left="360"/>
              <w:spacing w:after="0"/>
              <w:rPr>
                <w:sz w:val="20"/>
                <w:szCs w:val="20"/>
                <w:color w:val="auto"/>
              </w:rPr>
            </w:pPr>
            <w:r>
              <w:rPr>
                <w:rFonts w:ascii="Arial" w:cs="Arial" w:eastAsia="Arial" w:hAnsi="Arial"/>
                <w:sz w:val="22"/>
                <w:szCs w:val="22"/>
                <w:color w:val="auto"/>
              </w:rPr>
              <w:t>Rule 504 (b)(1)(iii)</w:t>
            </w:r>
          </w:p>
        </w:tc>
        <w:tc>
          <w:tcPr>
            <w:tcW w:w="1700" w:type="dxa"/>
            <w:vAlign w:val="bottom"/>
          </w:tcPr>
          <w:p>
            <w:pPr>
              <w:spacing w:after="0"/>
              <w:rPr>
                <w:sz w:val="7"/>
                <w:szCs w:val="7"/>
                <w:color w:val="auto"/>
              </w:rPr>
            </w:pPr>
          </w:p>
        </w:tc>
        <w:tc>
          <w:tcPr>
            <w:tcW w:w="2560" w:type="dxa"/>
            <w:vAlign w:val="bottom"/>
            <w:gridSpan w:val="2"/>
            <w:vMerge w:val="continue"/>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2560" w:type="dxa"/>
            <w:vAlign w:val="bottom"/>
            <w:gridSpan w:val="2"/>
            <w:vMerge w:val="restart"/>
          </w:tcPr>
          <w:p>
            <w:pPr>
              <w:ind w:left="540"/>
              <w:spacing w:after="0"/>
              <w:rPr>
                <w:sz w:val="20"/>
                <w:szCs w:val="20"/>
                <w:color w:val="auto"/>
              </w:rPr>
            </w:pPr>
            <w:r>
              <w:rPr>
                <w:rFonts w:ascii="Arial" w:cs="Arial" w:eastAsia="Arial" w:hAnsi="Arial"/>
                <w:sz w:val="22"/>
                <w:szCs w:val="22"/>
                <w:color w:val="auto"/>
              </w:rPr>
              <w:t>Section 3(c)(3)</w:t>
            </w:r>
          </w:p>
        </w:tc>
        <w:tc>
          <w:tcPr>
            <w:tcW w:w="3180" w:type="dxa"/>
            <w:vAlign w:val="bottom"/>
            <w:gridSpan w:val="2"/>
            <w:vMerge w:val="restart"/>
          </w:tcPr>
          <w:p>
            <w:pPr>
              <w:ind w:left="180"/>
              <w:spacing w:after="0"/>
              <w:rPr>
                <w:sz w:val="20"/>
                <w:szCs w:val="20"/>
                <w:color w:val="auto"/>
              </w:rPr>
            </w:pPr>
            <w:r>
              <w:rPr>
                <w:rFonts w:ascii="Arial" w:cs="Arial" w:eastAsia="Arial" w:hAnsi="Arial"/>
                <w:sz w:val="22"/>
                <w:szCs w:val="22"/>
                <w:color w:val="auto"/>
              </w:rPr>
              <w:t>Section 3(c)(11)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60" w:type="dxa"/>
            <w:vAlign w:val="bottom"/>
            <w:vMerge w:val="restart"/>
          </w:tcPr>
          <w:p>
            <w:pPr>
              <w:ind w:left="360"/>
              <w:spacing w:after="0"/>
              <w:rPr>
                <w:sz w:val="20"/>
                <w:szCs w:val="20"/>
                <w:color w:val="auto"/>
              </w:rPr>
            </w:pPr>
            <w:r>
              <w:rPr>
                <w:rFonts w:ascii="Arial" w:cs="Arial" w:eastAsia="Arial" w:hAnsi="Arial"/>
                <w:sz w:val="22"/>
                <w:szCs w:val="22"/>
                <w:color w:val="auto"/>
              </w:rPr>
              <w:t>Rule 505</w:t>
            </w:r>
          </w:p>
        </w:tc>
        <w:tc>
          <w:tcPr>
            <w:tcW w:w="1700" w:type="dxa"/>
            <w:vAlign w:val="bottom"/>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vMerge w:val="continue"/>
          </w:tcPr>
          <w:p>
            <w:pPr>
              <w:spacing w:after="0"/>
              <w:rPr>
                <w:sz w:val="11"/>
                <w:szCs w:val="11"/>
                <w:color w:val="auto"/>
              </w:rPr>
            </w:pPr>
          </w:p>
        </w:tc>
        <w:tc>
          <w:tcPr>
            <w:tcW w:w="1700" w:type="dxa"/>
            <w:vAlign w:val="bottom"/>
          </w:tcPr>
          <w:p>
            <w:pPr>
              <w:spacing w:after="0"/>
              <w:rPr>
                <w:sz w:val="11"/>
                <w:szCs w:val="11"/>
                <w:color w:val="auto"/>
              </w:rPr>
            </w:pPr>
          </w:p>
        </w:tc>
        <w:tc>
          <w:tcPr>
            <w:tcW w:w="2560" w:type="dxa"/>
            <w:vAlign w:val="bottom"/>
            <w:gridSpan w:val="2"/>
            <w:vMerge w:val="restart"/>
          </w:tcPr>
          <w:p>
            <w:pPr>
              <w:ind w:left="540"/>
              <w:spacing w:after="0"/>
              <w:rPr>
                <w:sz w:val="20"/>
                <w:szCs w:val="20"/>
                <w:color w:val="auto"/>
              </w:rPr>
            </w:pPr>
            <w:r>
              <w:rPr>
                <w:rFonts w:ascii="Arial" w:cs="Arial" w:eastAsia="Arial" w:hAnsi="Arial"/>
                <w:sz w:val="22"/>
                <w:szCs w:val="22"/>
                <w:color w:val="auto"/>
              </w:rPr>
              <w:t>Section 3(c)(4)</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140"/>
              <w:spacing w:after="0"/>
              <w:rPr>
                <w:sz w:val="20"/>
                <w:szCs w:val="20"/>
                <w:color w:val="auto"/>
              </w:rPr>
            </w:pPr>
            <w:r>
              <w:rPr>
                <w:rFonts w:ascii="Arial" w:cs="Arial" w:eastAsia="Arial" w:hAnsi="Arial"/>
                <w:sz w:val="22"/>
                <w:szCs w:val="22"/>
                <w:color w:val="auto"/>
              </w:rPr>
              <w:t>X Rule 506(b)</w:t>
            </w:r>
          </w:p>
        </w:tc>
        <w:tc>
          <w:tcPr>
            <w:tcW w:w="1700" w:type="dxa"/>
            <w:vAlign w:val="bottom"/>
          </w:tcPr>
          <w:p>
            <w:pPr>
              <w:spacing w:after="0"/>
              <w:rPr>
                <w:sz w:val="24"/>
                <w:szCs w:val="24"/>
                <w:color w:val="auto"/>
              </w:rPr>
            </w:pPr>
          </w:p>
        </w:tc>
        <w:tc>
          <w:tcPr>
            <w:tcW w:w="2560" w:type="dxa"/>
            <w:vAlign w:val="bottom"/>
            <w:gridSpan w:val="2"/>
            <w:vMerge w:val="continue"/>
          </w:tcPr>
          <w:p>
            <w:pPr>
              <w:spacing w:after="0"/>
              <w:rPr>
                <w:sz w:val="24"/>
                <w:szCs w:val="24"/>
                <w:color w:val="auto"/>
              </w:rPr>
            </w:pPr>
          </w:p>
        </w:tc>
        <w:tc>
          <w:tcPr>
            <w:tcW w:w="318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46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1700" w:type="dxa"/>
            <w:vAlign w:val="bottom"/>
          </w:tcPr>
          <w:p>
            <w:pPr>
              <w:spacing w:after="0"/>
              <w:rPr>
                <w:sz w:val="24"/>
                <w:szCs w:val="24"/>
                <w:color w:val="auto"/>
              </w:rPr>
            </w:pPr>
          </w:p>
        </w:tc>
        <w:tc>
          <w:tcPr>
            <w:tcW w:w="2560" w:type="dxa"/>
            <w:vAlign w:val="bottom"/>
            <w:gridSpan w:val="2"/>
          </w:tcPr>
          <w:p>
            <w:pPr>
              <w:ind w:left="540"/>
              <w:spacing w:after="0"/>
              <w:rPr>
                <w:sz w:val="20"/>
                <w:szCs w:val="20"/>
                <w:color w:val="auto"/>
              </w:rPr>
            </w:pPr>
            <w:r>
              <w:rPr>
                <w:rFonts w:ascii="Arial" w:cs="Arial" w:eastAsia="Arial" w:hAnsi="Arial"/>
                <w:sz w:val="22"/>
                <w:szCs w:val="22"/>
                <w:color w:val="auto"/>
              </w:rPr>
              <w:t>Section 3(c)(5)</w:t>
            </w:r>
          </w:p>
        </w:tc>
        <w:tc>
          <w:tcPr>
            <w:tcW w:w="3180" w:type="dxa"/>
            <w:vAlign w:val="bottom"/>
            <w:gridSpan w:val="2"/>
          </w:tcPr>
          <w:p>
            <w:pPr>
              <w:ind w:left="16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160" w:type="dxa"/>
            <w:vAlign w:val="bottom"/>
            <w:gridSpan w:val="2"/>
          </w:tcPr>
          <w:p>
            <w:pPr>
              <w:ind w:left="360"/>
              <w:spacing w:after="0"/>
              <w:rPr>
                <w:sz w:val="20"/>
                <w:szCs w:val="20"/>
                <w:color w:val="auto"/>
              </w:rPr>
            </w:pPr>
            <w:r>
              <w:rPr>
                <w:rFonts w:ascii="Arial" w:cs="Arial" w:eastAsia="Arial" w:hAnsi="Arial"/>
                <w:sz w:val="22"/>
                <w:szCs w:val="22"/>
                <w:color w:val="auto"/>
              </w:rPr>
              <w:t>Securities Act Section 4(a)(5)</w:t>
            </w:r>
          </w:p>
        </w:tc>
        <w:tc>
          <w:tcPr>
            <w:tcW w:w="2560" w:type="dxa"/>
            <w:vAlign w:val="bottom"/>
            <w:gridSpan w:val="2"/>
            <w:vMerge w:val="restart"/>
          </w:tcPr>
          <w:p>
            <w:pPr>
              <w:ind w:left="540"/>
              <w:spacing w:after="0"/>
              <w:rPr>
                <w:sz w:val="20"/>
                <w:szCs w:val="20"/>
                <w:color w:val="auto"/>
              </w:rPr>
            </w:pPr>
            <w:r>
              <w:rPr>
                <w:rFonts w:ascii="Arial" w:cs="Arial" w:eastAsia="Arial" w:hAnsi="Arial"/>
                <w:sz w:val="22"/>
                <w:szCs w:val="22"/>
                <w:color w:val="auto"/>
              </w:rPr>
              <w:t>Section 3(c)(6)</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560" w:type="dxa"/>
            <w:vAlign w:val="bottom"/>
            <w:gridSpan w:val="2"/>
            <w:vMerge w:val="continue"/>
          </w:tcPr>
          <w:p>
            <w:pPr>
              <w:spacing w:after="0"/>
              <w:rPr>
                <w:sz w:val="9"/>
                <w:szCs w:val="9"/>
                <w:color w:val="auto"/>
              </w:rPr>
            </w:pPr>
          </w:p>
        </w:tc>
        <w:tc>
          <w:tcPr>
            <w:tcW w:w="3180" w:type="dxa"/>
            <w:vAlign w:val="bottom"/>
            <w:gridSpan w:val="2"/>
            <w:vMerge w:val="continue"/>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560" w:type="dxa"/>
            <w:vAlign w:val="bottom"/>
            <w:gridSpan w:val="2"/>
          </w:tcPr>
          <w:p>
            <w:pPr>
              <w:ind w:left="480"/>
              <w:spacing w:after="0"/>
              <w:rPr>
                <w:sz w:val="20"/>
                <w:szCs w:val="20"/>
                <w:color w:val="auto"/>
              </w:rPr>
            </w:pPr>
            <w:r>
              <w:rPr>
                <w:rFonts w:ascii="Arial" w:cs="Arial" w:eastAsia="Arial" w:hAnsi="Arial"/>
                <w:sz w:val="22"/>
                <w:szCs w:val="22"/>
                <w:color w:val="auto"/>
              </w:rPr>
              <w:t>Section 3(c)(7)</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460" w:type="dxa"/>
            <w:vAlign w:val="bottom"/>
          </w:tcPr>
          <w:p>
            <w:pPr>
              <w:spacing w:after="0"/>
              <w:rPr>
                <w:sz w:val="20"/>
                <w:szCs w:val="20"/>
                <w:color w:val="auto"/>
              </w:rPr>
            </w:pPr>
            <w:r>
              <w:rPr>
                <w:rFonts w:ascii="Arial" w:cs="Arial" w:eastAsia="Arial" w:hAnsi="Arial"/>
                <w:sz w:val="22"/>
                <w:szCs w:val="22"/>
                <w:color w:val="auto"/>
              </w:rPr>
              <w:t>7. Type of Filing</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60" w:type="dxa"/>
            <w:vAlign w:val="bottom"/>
            <w:gridSpan w:val="2"/>
          </w:tcPr>
          <w:p>
            <w:pPr>
              <w:ind w:left="40"/>
              <w:spacing w:after="0"/>
              <w:rPr>
                <w:sz w:val="20"/>
                <w:szCs w:val="20"/>
                <w:color w:val="auto"/>
              </w:rPr>
            </w:pPr>
            <w:r>
              <w:rPr>
                <w:rFonts w:ascii="Arial" w:cs="Arial" w:eastAsia="Arial" w:hAnsi="Arial"/>
                <w:sz w:val="22"/>
                <w:szCs w:val="22"/>
                <w:color w:val="auto"/>
                <w:w w:val="94"/>
              </w:rPr>
              <w:t>X New Notice  Date of First Sale 2017-01-27</w:t>
            </w:r>
          </w:p>
        </w:tc>
        <w:tc>
          <w:tcPr>
            <w:tcW w:w="2560" w:type="dxa"/>
            <w:vAlign w:val="bottom"/>
            <w:gridSpan w:val="2"/>
          </w:tcPr>
          <w:p>
            <w:pPr>
              <w:ind w:left="160"/>
              <w:spacing w:after="0"/>
              <w:rPr>
                <w:sz w:val="20"/>
                <w:szCs w:val="20"/>
                <w:color w:val="auto"/>
              </w:rPr>
            </w:pPr>
            <w:r>
              <w:rPr>
                <w:rFonts w:ascii="Arial" w:cs="Arial" w:eastAsia="Arial" w:hAnsi="Arial"/>
                <w:sz w:val="22"/>
                <w:szCs w:val="22"/>
                <w:color w:val="auto"/>
              </w:rPr>
              <w:t>First Sale Yet to Occur</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3"/>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3"/>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260"/>
              <w:spacing w:after="0"/>
              <w:rPr>
                <w:sz w:val="20"/>
                <w:szCs w:val="20"/>
                <w:color w:val="auto"/>
              </w:rPr>
            </w:pPr>
            <w:r>
              <w:rPr>
                <w:rFonts w:ascii="Arial" w:cs="Arial" w:eastAsia="Arial" w:hAnsi="Arial"/>
                <w:sz w:val="22"/>
                <w:szCs w:val="22"/>
                <w:color w:val="auto"/>
              </w:rPr>
              <w:t>Equity</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X Debt</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3"/>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3"/>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6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62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60" w:type="dxa"/>
            <w:vAlign w:val="bottom"/>
            <w:gridSpan w:val="2"/>
            <w:vMerge w:val="continue"/>
          </w:tcPr>
          <w:p>
            <w:pPr>
              <w:spacing w:after="0"/>
              <w:rPr>
                <w:sz w:val="10"/>
                <w:szCs w:val="10"/>
                <w:color w:val="auto"/>
              </w:rPr>
            </w:pPr>
          </w:p>
        </w:tc>
        <w:tc>
          <w:tcPr>
            <w:tcW w:w="1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6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5"/>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1720" w:type="dxa"/>
            <w:vAlign w:val="bottom"/>
            <w:vMerge w:val="restart"/>
          </w:tcPr>
          <w:p>
            <w:pPr>
              <w:ind w:left="2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6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60" w:type="dxa"/>
            <w:vAlign w:val="bottom"/>
            <w:gridSpan w:val="2"/>
            <w:vMerge w:val="continue"/>
          </w:tcPr>
          <w:p>
            <w:pPr>
              <w:spacing w:after="0"/>
              <w:rPr>
                <w:sz w:val="10"/>
                <w:szCs w:val="10"/>
                <w:color w:val="auto"/>
              </w:rPr>
            </w:pPr>
          </w:p>
        </w:tc>
        <w:tc>
          <w:tcPr>
            <w:tcW w:w="1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6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3"/>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700" w:type="dxa"/>
            <w:vAlign w:val="bottom"/>
          </w:tcPr>
          <w:p>
            <w:pPr>
              <w:spacing w:after="0"/>
              <w:rPr>
                <w:sz w:val="24"/>
                <w:szCs w:val="24"/>
                <w:color w:val="auto"/>
              </w:rPr>
            </w:pPr>
          </w:p>
        </w:tc>
        <w:tc>
          <w:tcPr>
            <w:tcW w:w="4020" w:type="dxa"/>
            <w:vAlign w:val="bottom"/>
            <w:gridSpan w:val="3"/>
          </w:tcPr>
          <w:p>
            <w:pPr>
              <w:ind w:left="1080"/>
              <w:spacing w:after="0"/>
              <w:rPr>
                <w:sz w:val="20"/>
                <w:szCs w:val="20"/>
                <w:color w:val="auto"/>
              </w:rPr>
            </w:pPr>
            <w:r>
              <w:rPr>
                <w:rFonts w:ascii="Arial" w:cs="Arial" w:eastAsia="Arial" w:hAnsi="Arial"/>
                <w:sz w:val="22"/>
                <w:szCs w:val="22"/>
                <w:color w:val="auto"/>
                <w:w w:val="94"/>
              </w:rPr>
              <w:t>Recipient CRD Number X None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6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5740" w:type="dxa"/>
            <w:vAlign w:val="bottom"/>
            <w:gridSpan w:val="4"/>
          </w:tcPr>
          <w:p>
            <w:pPr>
              <w:ind w:left="108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6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700" w:type="dxa"/>
            <w:vAlign w:val="bottom"/>
          </w:tcPr>
          <w:p>
            <w:pPr>
              <w:spacing w:after="0"/>
              <w:rPr>
                <w:sz w:val="24"/>
                <w:szCs w:val="24"/>
                <w:color w:val="auto"/>
              </w:rPr>
            </w:pPr>
          </w:p>
        </w:tc>
        <w:tc>
          <w:tcPr>
            <w:tcW w:w="4020" w:type="dxa"/>
            <w:vAlign w:val="bottom"/>
            <w:gridSpan w:val="3"/>
          </w:tcPr>
          <w:p>
            <w:pPr>
              <w:ind w:left="1040"/>
              <w:spacing w:after="0"/>
              <w:rPr>
                <w:sz w:val="20"/>
                <w:szCs w:val="20"/>
                <w:color w:val="auto"/>
              </w:rPr>
            </w:pPr>
            <w:r>
              <w:rPr>
                <w:rFonts w:ascii="Arial" w:cs="Arial" w:eastAsia="Arial" w:hAnsi="Arial"/>
                <w:sz w:val="22"/>
                <w:szCs w:val="22"/>
                <w:color w:val="auto"/>
              </w:rPr>
              <w:t>State/Province/Country</w:t>
            </w:r>
          </w:p>
        </w:tc>
        <w:tc>
          <w:tcPr>
            <w:tcW w:w="17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60" w:type="dxa"/>
            <w:vAlign w:val="bottom"/>
            <w:gridSpan w:val="2"/>
          </w:tcPr>
          <w:p>
            <w:pPr>
              <w:ind w:left="80"/>
              <w:spacing w:after="0"/>
              <w:rPr>
                <w:sz w:val="20"/>
                <w:szCs w:val="20"/>
                <w:color w:val="auto"/>
              </w:rPr>
            </w:pPr>
            <w:r>
              <w:rPr>
                <w:rFonts w:ascii="Arial" w:cs="Arial" w:eastAsia="Arial" w:hAnsi="Arial"/>
                <w:sz w:val="22"/>
                <w:szCs w:val="22"/>
                <w:color w:val="auto"/>
                <w:w w:val="96"/>
              </w:rPr>
              <w:t>State(s) of Solicitation (select all that apply)</w:t>
            </w:r>
          </w:p>
        </w:tc>
        <w:tc>
          <w:tcPr>
            <w:tcW w:w="4020" w:type="dxa"/>
            <w:vAlign w:val="bottom"/>
            <w:gridSpan w:val="3"/>
            <w:vMerge w:val="restart"/>
          </w:tcPr>
          <w:p>
            <w:pPr>
              <w:ind w:left="80"/>
              <w:spacing w:after="0"/>
              <w:rPr>
                <w:sz w:val="20"/>
                <w:szCs w:val="20"/>
                <w:color w:val="auto"/>
              </w:rPr>
            </w:pPr>
            <w:r>
              <w:rPr>
                <w:rFonts w:ascii="Arial" w:cs="Arial" w:eastAsia="Arial" w:hAnsi="Arial"/>
                <w:sz w:val="22"/>
                <w:szCs w:val="22"/>
                <w:color w:val="auto"/>
              </w:rPr>
              <w:t>All States   Foreign/non-US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60" w:type="dxa"/>
            <w:vAlign w:val="bottom"/>
            <w:gridSpan w:val="2"/>
            <w:vMerge w:val="restart"/>
          </w:tcPr>
          <w:p>
            <w:pPr>
              <w:ind w:left="80"/>
              <w:spacing w:after="0"/>
              <w:rPr>
                <w:sz w:val="20"/>
                <w:szCs w:val="20"/>
                <w:color w:val="auto"/>
              </w:rPr>
            </w:pPr>
            <w:r>
              <w:rPr>
                <w:rFonts w:ascii="Arial" w:cs="Arial" w:eastAsia="Arial" w:hAnsi="Arial"/>
                <w:sz w:val="22"/>
                <w:szCs w:val="22"/>
                <w:color w:val="auto"/>
                <w:w w:val="94"/>
              </w:rPr>
              <w:t>Check “All States” or check individual States</w:t>
            </w:r>
          </w:p>
        </w:tc>
        <w:tc>
          <w:tcPr>
            <w:tcW w:w="4020" w:type="dxa"/>
            <w:vAlign w:val="bottom"/>
            <w:gridSpan w:val="3"/>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60" w:type="dxa"/>
            <w:vAlign w:val="bottom"/>
            <w:gridSpan w:val="2"/>
            <w:vMerge w:val="continue"/>
          </w:tcPr>
          <w:p>
            <w:pPr>
              <w:spacing w:after="0"/>
              <w:rPr>
                <w:sz w:val="10"/>
                <w:szCs w:val="10"/>
                <w:color w:val="auto"/>
              </w:rPr>
            </w:pPr>
          </w:p>
        </w:tc>
        <w:tc>
          <w:tcPr>
            <w:tcW w:w="1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6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700" w:type="dxa"/>
            <w:vAlign w:val="bottom"/>
          </w:tcPr>
          <w:p>
            <w:pPr>
              <w:ind w:left="20"/>
              <w:spacing w:after="0"/>
              <w:rPr>
                <w:sz w:val="20"/>
                <w:szCs w:val="20"/>
                <w:color w:val="auto"/>
              </w:rPr>
            </w:pPr>
            <w:r>
              <w:rPr>
                <w:rFonts w:ascii="Arial" w:cs="Arial" w:eastAsia="Arial" w:hAnsi="Arial"/>
                <w:sz w:val="22"/>
                <w:szCs w:val="22"/>
                <w:color w:val="auto"/>
                <w:w w:val="97"/>
              </w:rPr>
              <w:t>$995,889 USD or</w:t>
            </w:r>
          </w:p>
        </w:tc>
        <w:tc>
          <w:tcPr>
            <w:tcW w:w="162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700" w:type="dxa"/>
            <w:vAlign w:val="bottom"/>
          </w:tcPr>
          <w:p>
            <w:pPr>
              <w:ind w:left="20"/>
              <w:spacing w:after="0"/>
              <w:rPr>
                <w:sz w:val="20"/>
                <w:szCs w:val="20"/>
                <w:color w:val="auto"/>
              </w:rPr>
            </w:pPr>
            <w:r>
              <w:rPr>
                <w:rFonts w:ascii="Arial" w:cs="Arial" w:eastAsia="Arial" w:hAnsi="Arial"/>
                <w:sz w:val="22"/>
                <w:szCs w:val="22"/>
                <w:color w:val="auto"/>
              </w:rPr>
              <w:t>$995,889 USD</w:t>
            </w: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700" w:type="dxa"/>
            <w:vAlign w:val="bottom"/>
          </w:tcPr>
          <w:p>
            <w:pPr>
              <w:ind w:left="620"/>
              <w:spacing w:after="0"/>
              <w:rPr>
                <w:sz w:val="20"/>
                <w:szCs w:val="20"/>
                <w:color w:val="auto"/>
              </w:rPr>
            </w:pPr>
            <w:r>
              <w:rPr>
                <w:rFonts w:ascii="Arial" w:cs="Arial" w:eastAsia="Arial" w:hAnsi="Arial"/>
                <w:sz w:val="22"/>
                <w:szCs w:val="22"/>
                <w:color w:val="auto"/>
              </w:rPr>
              <w:t>$0 USD or</w:t>
            </w:r>
          </w:p>
        </w:tc>
        <w:tc>
          <w:tcPr>
            <w:tcW w:w="162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ectPr>
          <w:pgSz w:w="11900" w:h="16898" w:orient="portrait"/>
          <w:cols w:equalWidth="0" w:num="1">
            <w:col w:w="11380"/>
          </w:cols>
          <w:pgMar w:left="240" w:top="118" w:right="279"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15. Sales Commissions &amp; Finder's Fees Expenses</w:t>
      </w:r>
    </w:p>
    <w:p>
      <w:pPr>
        <w:spacing w:after="0" w:line="207"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516"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00" w:type="dxa"/>
            <w:vAlign w:val="bottom"/>
            <w:tcBorders>
              <w:top w:val="single" w:sz="8" w:color="2C2C2C"/>
              <w:bottom w:val="single" w:sz="8" w:color="808080"/>
            </w:tcBorders>
          </w:tcPr>
          <w:p>
            <w:pPr>
              <w:ind w:left="14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10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800" w:type="dxa"/>
            <w:vAlign w:val="bottom"/>
            <w:tcBorders>
              <w:top w:val="single" w:sz="8" w:color="2C2C2C"/>
              <w:bottom w:val="single" w:sz="8" w:color="808080"/>
            </w:tcBorders>
          </w:tcPr>
          <w:p>
            <w:pPr>
              <w:ind w:left="180"/>
              <w:spacing w:after="0"/>
              <w:rPr>
                <w:sz w:val="20"/>
                <w:szCs w:val="20"/>
                <w:color w:val="auto"/>
              </w:rPr>
            </w:pPr>
            <w:r>
              <w:rPr>
                <w:rFonts w:ascii="Arial" w:cs="Arial" w:eastAsia="Arial" w:hAnsi="Arial"/>
                <w:sz w:val="22"/>
                <w:szCs w:val="22"/>
                <w:b w:val="1"/>
                <w:bCs w:val="1"/>
                <w:color w:val="auto"/>
                <w:w w:val="99"/>
              </w:rPr>
              <w:t>Name of Signer</w:t>
            </w:r>
          </w:p>
        </w:tc>
        <w:tc>
          <w:tcPr>
            <w:tcW w:w="40" w:type="dxa"/>
            <w:vAlign w:val="bottom"/>
          </w:tcPr>
          <w:p>
            <w:pPr>
              <w:spacing w:after="0"/>
              <w:rPr>
                <w:sz w:val="24"/>
                <w:szCs w:val="24"/>
                <w:color w:val="auto"/>
              </w:rPr>
            </w:pPr>
          </w:p>
        </w:tc>
        <w:tc>
          <w:tcPr>
            <w:tcW w:w="2500" w:type="dxa"/>
            <w:vAlign w:val="bottom"/>
            <w:tcBorders>
              <w:top w:val="single" w:sz="8" w:color="2C2C2C"/>
              <w:bottom w:val="single" w:sz="8" w:color="808080"/>
            </w:tcBorders>
          </w:tcPr>
          <w:p>
            <w:pPr>
              <w:ind w:left="10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2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EXAGEN DIAGNOSTICS INC</w:t>
            </w:r>
          </w:p>
        </w:tc>
        <w:tc>
          <w:tcPr>
            <w:tcW w:w="20" w:type="dxa"/>
            <w:vAlign w:val="bottom"/>
          </w:tcPr>
          <w:p>
            <w:pPr>
              <w:spacing w:after="0"/>
              <w:rPr>
                <w:sz w:val="22"/>
                <w:szCs w:val="22"/>
                <w:color w:val="auto"/>
              </w:rPr>
            </w:pPr>
          </w:p>
        </w:tc>
        <w:tc>
          <w:tcPr>
            <w:tcW w:w="21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Wendy Swedick</w:t>
            </w:r>
          </w:p>
        </w:tc>
        <w:tc>
          <w:tcPr>
            <w:tcW w:w="40" w:type="dxa"/>
            <w:vAlign w:val="bottom"/>
          </w:tcPr>
          <w:p>
            <w:pPr>
              <w:spacing w:after="0"/>
              <w:rPr>
                <w:sz w:val="22"/>
                <w:szCs w:val="22"/>
                <w:color w:val="auto"/>
              </w:rPr>
            </w:pPr>
          </w:p>
        </w:tc>
        <w:tc>
          <w:tcPr>
            <w:tcW w:w="18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Wendy Swedick</w:t>
            </w:r>
          </w:p>
        </w:tc>
        <w:tc>
          <w:tcPr>
            <w:tcW w:w="40" w:type="dxa"/>
            <w:vAlign w:val="bottom"/>
          </w:tcPr>
          <w:p>
            <w:pPr>
              <w:spacing w:after="0"/>
              <w:rPr>
                <w:sz w:val="22"/>
                <w:szCs w:val="22"/>
                <w:color w:val="auto"/>
              </w:rPr>
            </w:pPr>
          </w:p>
        </w:tc>
        <w:tc>
          <w:tcPr>
            <w:tcW w:w="25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320" w:type="dxa"/>
            <w:vAlign w:val="bottom"/>
            <w:tcBorders>
              <w:top w:val="single" w:sz="8" w:color="2C2C2C"/>
              <w:bottom w:val="single" w:sz="8" w:color="808080"/>
            </w:tcBorders>
          </w:tcPr>
          <w:p>
            <w:pPr>
              <w:jc w:val="right"/>
              <w:ind w:right="172"/>
              <w:spacing w:after="0"/>
              <w:rPr>
                <w:sz w:val="20"/>
                <w:szCs w:val="20"/>
                <w:color w:val="auto"/>
              </w:rPr>
            </w:pPr>
            <w:r>
              <w:rPr>
                <w:rFonts w:ascii="Arial" w:cs="Arial" w:eastAsia="Arial" w:hAnsi="Arial"/>
                <w:sz w:val="22"/>
                <w:szCs w:val="22"/>
                <w:color w:val="auto"/>
                <w:w w:val="90"/>
              </w:rPr>
              <w:t>2017-02-01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51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2019-12-06T20:54:24Z</dcterms:created>
  <dcterms:modified xsi:type="dcterms:W3CDTF">2019-12-06T20:54:24Z</dcterms:modified>
</cp:coreProperties>
</file>